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679F" w14:textId="77777777" w:rsidR="00115A90" w:rsidRDefault="00115A90" w:rsidP="001B3490">
      <w:pPr>
        <w:pStyle w:val="Heading1"/>
        <w:rPr>
          <w:lang w:val="en-GB"/>
        </w:rPr>
      </w:pPr>
      <w:r>
        <w:rPr>
          <w:lang w:val="en-GB"/>
        </w:rPr>
        <w:t>Guidance</w:t>
      </w:r>
    </w:p>
    <w:p w14:paraId="4A67D1A3" w14:textId="593FBF3B" w:rsidR="003B06EB" w:rsidRPr="003B247F" w:rsidRDefault="003B06EB" w:rsidP="003B247F">
      <w:pPr>
        <w:spacing w:line="276" w:lineRule="auto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This template may help you structure the supporting information you </w:t>
      </w:r>
      <w:r w:rsidR="004B0D1B" w:rsidRPr="003B247F">
        <w:rPr>
          <w:color w:val="7F7F7F" w:themeColor="text1" w:themeTint="80"/>
          <w:lang w:val="en-GB"/>
        </w:rPr>
        <w:t>should deposit</w:t>
      </w:r>
      <w:r w:rsidR="005E3B57" w:rsidRPr="003B247F">
        <w:rPr>
          <w:color w:val="7F7F7F" w:themeColor="text1" w:themeTint="80"/>
          <w:lang w:val="en-GB"/>
        </w:rPr>
        <w:t xml:space="preserve"> </w:t>
      </w:r>
      <w:r w:rsidR="048C12B4" w:rsidRPr="003B247F">
        <w:rPr>
          <w:color w:val="7F7F7F" w:themeColor="text1" w:themeTint="80"/>
          <w:lang w:val="en-GB"/>
        </w:rPr>
        <w:t>with</w:t>
      </w:r>
      <w:r w:rsidR="00115A90" w:rsidRPr="003B247F">
        <w:rPr>
          <w:color w:val="7F7F7F" w:themeColor="text1" w:themeTint="80"/>
          <w:lang w:val="en-GB"/>
        </w:rPr>
        <w:t xml:space="preserve"> a repository</w:t>
      </w:r>
      <w:r w:rsidR="40165325" w:rsidRPr="003B247F">
        <w:rPr>
          <w:color w:val="7F7F7F" w:themeColor="text1" w:themeTint="80"/>
          <w:lang w:val="en-GB"/>
        </w:rPr>
        <w:t>,</w:t>
      </w:r>
      <w:r w:rsidR="004B0D1B" w:rsidRPr="003B247F">
        <w:rPr>
          <w:color w:val="7F7F7F" w:themeColor="text1" w:themeTint="80"/>
          <w:lang w:val="en-GB"/>
        </w:rPr>
        <w:t xml:space="preserve"> alongside the data you have </w:t>
      </w:r>
      <w:r w:rsidR="00165825" w:rsidRPr="003B247F">
        <w:rPr>
          <w:color w:val="7F7F7F" w:themeColor="text1" w:themeTint="80"/>
          <w:lang w:val="en-GB"/>
        </w:rPr>
        <w:t>generated</w:t>
      </w:r>
      <w:r w:rsidR="00B479B4" w:rsidRPr="003B247F">
        <w:rPr>
          <w:color w:val="7F7F7F" w:themeColor="text1" w:themeTint="80"/>
          <w:lang w:val="en-GB"/>
        </w:rPr>
        <w:t>,</w:t>
      </w:r>
      <w:r w:rsidR="00165825" w:rsidRPr="003B247F">
        <w:rPr>
          <w:color w:val="7F7F7F" w:themeColor="text1" w:themeTint="80"/>
          <w:lang w:val="en-GB"/>
        </w:rPr>
        <w:t xml:space="preserve"> if</w:t>
      </w:r>
      <w:r w:rsidR="00412472" w:rsidRPr="003B247F">
        <w:rPr>
          <w:color w:val="7F7F7F" w:themeColor="text1" w:themeTint="80"/>
          <w:lang w:val="en-GB"/>
        </w:rPr>
        <w:t xml:space="preserve"> you haven’t already </w:t>
      </w:r>
      <w:r w:rsidR="00B479B4" w:rsidRPr="003B247F">
        <w:rPr>
          <w:color w:val="7F7F7F" w:themeColor="text1" w:themeTint="80"/>
          <w:lang w:val="en-GB"/>
        </w:rPr>
        <w:t>produced a suitable document</w:t>
      </w:r>
      <w:r w:rsidR="004B0D1B" w:rsidRPr="003B247F">
        <w:rPr>
          <w:color w:val="7F7F7F" w:themeColor="text1" w:themeTint="80"/>
          <w:lang w:val="en-GB"/>
        </w:rPr>
        <w:t xml:space="preserve">. </w:t>
      </w:r>
      <w:r w:rsidR="005E3B57" w:rsidRPr="003B247F">
        <w:rPr>
          <w:color w:val="7F7F7F" w:themeColor="text1" w:themeTint="80"/>
          <w:lang w:val="en-GB"/>
        </w:rPr>
        <w:t>Please overwrite the grey guidance text with your own text and delete any sections that are not applicable to the resource you are depositing</w:t>
      </w:r>
      <w:r w:rsidR="009C6425" w:rsidRPr="003B247F">
        <w:rPr>
          <w:color w:val="7F7F7F" w:themeColor="text1" w:themeTint="80"/>
          <w:lang w:val="en-GB"/>
        </w:rPr>
        <w:t>.</w:t>
      </w:r>
      <w:r w:rsidR="00682C00" w:rsidRPr="003B247F">
        <w:rPr>
          <w:color w:val="7F7F7F" w:themeColor="text1" w:themeTint="80"/>
          <w:lang w:val="en-GB"/>
        </w:rPr>
        <w:t xml:space="preserve"> </w:t>
      </w:r>
      <w:r w:rsidR="0068381C" w:rsidRPr="003B247F">
        <w:rPr>
          <w:color w:val="7F7F7F" w:themeColor="text1" w:themeTint="80"/>
          <w:lang w:val="en-GB"/>
        </w:rPr>
        <w:t xml:space="preserve">You </w:t>
      </w:r>
      <w:r w:rsidR="1A21583E" w:rsidRPr="003B247F">
        <w:rPr>
          <w:color w:val="7F7F7F" w:themeColor="text1" w:themeTint="80"/>
          <w:lang w:val="en-GB"/>
        </w:rPr>
        <w:t>can</w:t>
      </w:r>
      <w:r w:rsidR="0068381C" w:rsidRPr="003B247F">
        <w:rPr>
          <w:color w:val="7F7F7F" w:themeColor="text1" w:themeTint="80"/>
          <w:lang w:val="en-GB"/>
        </w:rPr>
        <w:t xml:space="preserve"> also a</w:t>
      </w:r>
      <w:r w:rsidR="00F96DA2" w:rsidRPr="003B247F">
        <w:rPr>
          <w:color w:val="7F7F7F" w:themeColor="text1" w:themeTint="80"/>
          <w:lang w:val="en-GB"/>
        </w:rPr>
        <w:t>dd any additional sections or information that would aid the reuse of the data you are depositing</w:t>
      </w:r>
      <w:r w:rsidR="00F96DA2" w:rsidRPr="003B247F">
        <w:rPr>
          <w:b/>
          <w:color w:val="7F7F7F" w:themeColor="text1" w:themeTint="80"/>
          <w:lang w:val="en-GB"/>
        </w:rPr>
        <w:t>.</w:t>
      </w:r>
      <w:r w:rsidR="0068381C" w:rsidRPr="003B247F">
        <w:rPr>
          <w:b/>
          <w:color w:val="7F7F7F" w:themeColor="text1" w:themeTint="80"/>
          <w:lang w:val="en-GB"/>
        </w:rPr>
        <w:t xml:space="preserve"> Any sections </w:t>
      </w:r>
      <w:r w:rsidR="0D814B97" w:rsidRPr="003B247F">
        <w:rPr>
          <w:b/>
          <w:bCs/>
          <w:color w:val="7F7F7F" w:themeColor="text1" w:themeTint="80"/>
          <w:lang w:val="en-GB"/>
        </w:rPr>
        <w:t>where</w:t>
      </w:r>
      <w:r w:rsidR="0068381C" w:rsidRPr="003B247F">
        <w:rPr>
          <w:b/>
          <w:color w:val="7F7F7F" w:themeColor="text1" w:themeTint="80"/>
          <w:lang w:val="en-GB"/>
        </w:rPr>
        <w:t xml:space="preserve"> no conditions </w:t>
      </w:r>
      <w:r w:rsidR="756CE2F4" w:rsidRPr="003B247F">
        <w:rPr>
          <w:b/>
          <w:bCs/>
          <w:color w:val="7F7F7F" w:themeColor="text1" w:themeTint="80"/>
          <w:lang w:val="en-GB"/>
        </w:rPr>
        <w:t>are specified</w:t>
      </w:r>
      <w:r w:rsidR="00031BAC" w:rsidRPr="003B247F">
        <w:rPr>
          <w:b/>
          <w:color w:val="7F7F7F" w:themeColor="text1" w:themeTint="80"/>
          <w:lang w:val="en-GB"/>
        </w:rPr>
        <w:t xml:space="preserve"> </w:t>
      </w:r>
      <w:r w:rsidR="0068381C" w:rsidRPr="003B247F">
        <w:rPr>
          <w:b/>
          <w:color w:val="7F7F7F" w:themeColor="text1" w:themeTint="80"/>
          <w:lang w:val="en-GB"/>
        </w:rPr>
        <w:t>should be included</w:t>
      </w:r>
      <w:r w:rsidR="00031BAC" w:rsidRPr="003B247F">
        <w:rPr>
          <w:color w:val="7F7F7F" w:themeColor="text1" w:themeTint="80"/>
          <w:lang w:val="en-GB"/>
        </w:rPr>
        <w:t>.</w:t>
      </w:r>
      <w:r w:rsidR="00B479B4" w:rsidRPr="003B247F">
        <w:rPr>
          <w:color w:val="7F7F7F" w:themeColor="text1" w:themeTint="80"/>
          <w:lang w:val="en-GB"/>
        </w:rPr>
        <w:t xml:space="preserve"> Always refer to the </w:t>
      </w:r>
      <w:r w:rsidR="754D54CF" w:rsidRPr="003B247F">
        <w:rPr>
          <w:color w:val="7F7F7F" w:themeColor="text1" w:themeTint="80"/>
          <w:lang w:val="en-GB"/>
        </w:rPr>
        <w:t xml:space="preserve">individual </w:t>
      </w:r>
      <w:r w:rsidR="00B479B4" w:rsidRPr="003B247F">
        <w:rPr>
          <w:color w:val="7F7F7F" w:themeColor="text1" w:themeTint="80"/>
          <w:lang w:val="en-GB"/>
        </w:rPr>
        <w:t>repositor</w:t>
      </w:r>
      <w:r w:rsidR="563BA577" w:rsidRPr="003B247F">
        <w:rPr>
          <w:color w:val="7F7F7F" w:themeColor="text1" w:themeTint="80"/>
          <w:lang w:val="en-GB"/>
        </w:rPr>
        <w:t>y</w:t>
      </w:r>
      <w:r w:rsidR="00B8152C" w:rsidRPr="003B247F">
        <w:rPr>
          <w:color w:val="7F7F7F" w:themeColor="text1" w:themeTint="80"/>
          <w:lang w:val="en-GB"/>
        </w:rPr>
        <w:t>’</w:t>
      </w:r>
      <w:r w:rsidR="0B7983A6" w:rsidRPr="003B247F">
        <w:rPr>
          <w:color w:val="7F7F7F" w:themeColor="text1" w:themeTint="80"/>
          <w:lang w:val="en-GB"/>
        </w:rPr>
        <w:t>s</w:t>
      </w:r>
      <w:r w:rsidR="00B479B4" w:rsidRPr="003B247F">
        <w:rPr>
          <w:color w:val="7F7F7F" w:themeColor="text1" w:themeTint="80"/>
          <w:lang w:val="en-GB"/>
        </w:rPr>
        <w:t xml:space="preserve"> guidance on supporting information before proceeding</w:t>
      </w:r>
      <w:r w:rsidR="00B8152C" w:rsidRPr="003B247F">
        <w:rPr>
          <w:color w:val="7F7F7F" w:themeColor="text1" w:themeTint="80"/>
          <w:lang w:val="en-GB"/>
        </w:rPr>
        <w:t>.</w:t>
      </w:r>
    </w:p>
    <w:p w14:paraId="1B05980E" w14:textId="7EF64FFE" w:rsidR="006E6CFB" w:rsidRDefault="00C75B2F" w:rsidP="001B3490">
      <w:pPr>
        <w:pStyle w:val="Heading1"/>
        <w:rPr>
          <w:lang w:val="en-GB"/>
        </w:rPr>
      </w:pPr>
      <w:r>
        <w:rPr>
          <w:lang w:val="en-GB"/>
        </w:rPr>
        <w:t>Working</w:t>
      </w:r>
      <w:r w:rsidR="006E6CFB" w:rsidRPr="00DE0474">
        <w:rPr>
          <w:lang w:val="en-GB"/>
        </w:rPr>
        <w:t xml:space="preserve"> Title</w:t>
      </w:r>
    </w:p>
    <w:p w14:paraId="60BA4A9D" w14:textId="0CBBAB40" w:rsidR="00957B80" w:rsidRDefault="00957B80" w:rsidP="003B247F">
      <w:pPr>
        <w:pStyle w:val="pf0"/>
        <w:spacing w:line="276" w:lineRule="auto"/>
      </w:pPr>
      <w:r w:rsidRPr="00595F5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Describe the data resource, not the project that created it or the findings from an experiment</w:t>
      </w:r>
      <w:r w:rsidR="005B161E" w:rsidRPr="00595F5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.</w:t>
      </w:r>
      <w:r w:rsidR="7A4AE522" w:rsidRPr="00595F5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Location and temporal extent should be included if </w:t>
      </w:r>
      <w:r w:rsidR="0F5D7603" w:rsidRPr="00595F5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relevant.</w:t>
      </w:r>
      <w:r w:rsidR="00595F52" w:rsidRPr="00595F5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="00595F52">
        <w:rPr>
          <w:rStyle w:val="cf01"/>
          <w:rFonts w:asciiTheme="minorHAnsi" w:eastAsiaTheme="majorEastAsia" w:hAnsiTheme="minorHAnsi" w:cstheme="minorHAnsi"/>
          <w:color w:val="7F7F7F" w:themeColor="text1" w:themeTint="80"/>
          <w:sz w:val="22"/>
          <w:szCs w:val="22"/>
        </w:rPr>
        <w:t>Y</w:t>
      </w:r>
      <w:r w:rsidR="00595F52" w:rsidRPr="00595F52">
        <w:rPr>
          <w:rStyle w:val="cf01"/>
          <w:rFonts w:asciiTheme="minorHAnsi" w:eastAsiaTheme="majorEastAsia" w:hAnsiTheme="minorHAnsi" w:cstheme="minorHAnsi"/>
          <w:color w:val="7F7F7F" w:themeColor="text1" w:themeTint="80"/>
          <w:sz w:val="22"/>
          <w:szCs w:val="22"/>
        </w:rPr>
        <w:t>ou may be required to modify the title of the data resource depending on the requirements of the data repository when depositin</w:t>
      </w:r>
      <w:r w:rsidR="00595F52">
        <w:rPr>
          <w:rStyle w:val="cf01"/>
          <w:rFonts w:asciiTheme="minorHAnsi" w:eastAsiaTheme="majorEastAsia" w:hAnsiTheme="minorHAnsi" w:cstheme="minorHAnsi"/>
          <w:color w:val="7F7F7F" w:themeColor="text1" w:themeTint="80"/>
          <w:sz w:val="22"/>
          <w:szCs w:val="22"/>
        </w:rPr>
        <w:t>g.</w:t>
      </w:r>
    </w:p>
    <w:p w14:paraId="33FAB48C" w14:textId="21BB0FA7" w:rsidR="00DE7376" w:rsidRPr="001B3490" w:rsidRDefault="00BD1524" w:rsidP="001B3490">
      <w:pPr>
        <w:pStyle w:val="Heading1"/>
      </w:pPr>
      <w:r w:rsidRPr="001B3490">
        <w:t>Summary</w:t>
      </w:r>
    </w:p>
    <w:p w14:paraId="74CF003D" w14:textId="33721F12" w:rsidR="00957B80" w:rsidRPr="003B247F" w:rsidRDefault="00957B80" w:rsidP="00CA338B">
      <w:pPr>
        <w:rPr>
          <w:color w:val="7F7F7F" w:themeColor="text1" w:themeTint="80"/>
        </w:rPr>
      </w:pPr>
      <w:r w:rsidRPr="003B247F">
        <w:rPr>
          <w:color w:val="7F7F7F" w:themeColor="text1" w:themeTint="80"/>
        </w:rPr>
        <w:t xml:space="preserve">A short summary about what data </w:t>
      </w:r>
      <w:proofErr w:type="gramStart"/>
      <w:r w:rsidRPr="003B247F">
        <w:rPr>
          <w:color w:val="7F7F7F" w:themeColor="text1" w:themeTint="80"/>
        </w:rPr>
        <w:t>are</w:t>
      </w:r>
      <w:proofErr w:type="gramEnd"/>
      <w:r w:rsidRPr="003B247F">
        <w:rPr>
          <w:color w:val="7F7F7F" w:themeColor="text1" w:themeTint="80"/>
        </w:rPr>
        <w:t xml:space="preserve"> included and why they were collected/generated</w:t>
      </w:r>
      <w:r w:rsidR="005B161E" w:rsidRPr="003B247F">
        <w:rPr>
          <w:color w:val="7F7F7F" w:themeColor="text1" w:themeTint="80"/>
        </w:rPr>
        <w:t>.</w:t>
      </w:r>
    </w:p>
    <w:p w14:paraId="699D9FEC" w14:textId="66AAC2EF" w:rsidR="00DE7376" w:rsidRPr="001B3490" w:rsidRDefault="66BE0730" w:rsidP="001B3490">
      <w:pPr>
        <w:pStyle w:val="Heading1"/>
        <w:rPr>
          <w:rStyle w:val="Heading2Char"/>
          <w:sz w:val="36"/>
          <w:szCs w:val="36"/>
        </w:rPr>
      </w:pPr>
      <w:bookmarkStart w:id="0" w:name="_Toc167878270"/>
      <w:r w:rsidRPr="001B3490">
        <w:rPr>
          <w:rStyle w:val="Heading2Char"/>
          <w:sz w:val="36"/>
          <w:szCs w:val="36"/>
        </w:rPr>
        <w:t xml:space="preserve">File </w:t>
      </w:r>
      <w:r w:rsidR="00190CA3" w:rsidRPr="001B3490">
        <w:rPr>
          <w:rStyle w:val="Heading2Char"/>
          <w:sz w:val="36"/>
          <w:szCs w:val="36"/>
        </w:rPr>
        <w:t>f</w:t>
      </w:r>
      <w:r w:rsidRPr="001B3490">
        <w:rPr>
          <w:rStyle w:val="Heading2Char"/>
          <w:sz w:val="36"/>
          <w:szCs w:val="36"/>
        </w:rPr>
        <w:t>ormat</w:t>
      </w:r>
      <w:bookmarkEnd w:id="0"/>
    </w:p>
    <w:p w14:paraId="2B1F37AC" w14:textId="64BEE626" w:rsidR="00957B80" w:rsidRPr="003B247F" w:rsidRDefault="00957B80" w:rsidP="00CA338B">
      <w:p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List the format(s) the data file(s) are in e.g., CSV, </w:t>
      </w:r>
      <w:proofErr w:type="spellStart"/>
      <w:r w:rsidRPr="003B247F">
        <w:rPr>
          <w:color w:val="7F7F7F" w:themeColor="text1" w:themeTint="80"/>
          <w:lang w:val="en-GB"/>
        </w:rPr>
        <w:t>NetCDF</w:t>
      </w:r>
      <w:proofErr w:type="spellEnd"/>
      <w:r w:rsidRPr="003B247F">
        <w:rPr>
          <w:color w:val="7F7F7F" w:themeColor="text1" w:themeTint="80"/>
          <w:lang w:val="en-GB"/>
        </w:rPr>
        <w:t xml:space="preserve">, </w:t>
      </w:r>
      <w:proofErr w:type="spellStart"/>
      <w:r w:rsidRPr="003B247F">
        <w:rPr>
          <w:color w:val="7F7F7F" w:themeColor="text1" w:themeTint="80"/>
          <w:lang w:val="en-GB"/>
        </w:rPr>
        <w:t>GeoTIFF</w:t>
      </w:r>
      <w:proofErr w:type="spellEnd"/>
      <w:r w:rsidRPr="003B247F">
        <w:rPr>
          <w:color w:val="7F7F7F" w:themeColor="text1" w:themeTint="80"/>
          <w:lang w:val="en-GB"/>
        </w:rPr>
        <w:t>.</w:t>
      </w:r>
      <w:r>
        <w:rPr>
          <w:color w:val="7F7F7F" w:themeColor="text1" w:themeTint="80"/>
          <w:lang w:val="en-GB"/>
        </w:rPr>
        <w:t xml:space="preserve"> </w:t>
      </w:r>
      <w:r w:rsidRPr="003B247F">
        <w:rPr>
          <w:color w:val="7F7F7F" w:themeColor="text1" w:themeTint="80"/>
          <w:lang w:val="en-GB"/>
        </w:rPr>
        <w:t xml:space="preserve">Repositories may only accept non-proprietary formats. Check guidance on suitable formats </w:t>
      </w:r>
      <w:r w:rsidR="00AF1DE5" w:rsidRPr="003B247F">
        <w:rPr>
          <w:color w:val="7F7F7F" w:themeColor="text1" w:themeTint="80"/>
          <w:lang w:val="en-GB"/>
        </w:rPr>
        <w:t>from the repository you are using</w:t>
      </w:r>
      <w:r w:rsidRPr="003B247F">
        <w:rPr>
          <w:color w:val="7F7F7F" w:themeColor="text1" w:themeTint="80"/>
          <w:lang w:val="en-GB"/>
        </w:rPr>
        <w:t>.</w:t>
      </w:r>
    </w:p>
    <w:p w14:paraId="32C31B3A" w14:textId="39252457" w:rsidR="00DE7376" w:rsidRPr="001B3490" w:rsidRDefault="2FB55B99" w:rsidP="001B3490">
      <w:pPr>
        <w:pStyle w:val="Heading1"/>
        <w:rPr>
          <w:rStyle w:val="Heading2Char"/>
          <w:sz w:val="36"/>
          <w:szCs w:val="36"/>
        </w:rPr>
      </w:pPr>
      <w:bookmarkStart w:id="1" w:name="_Toc167878271"/>
      <w:r w:rsidRPr="001B3490">
        <w:rPr>
          <w:rStyle w:val="Heading2Char"/>
          <w:sz w:val="36"/>
          <w:szCs w:val="36"/>
        </w:rPr>
        <w:t>File</w:t>
      </w:r>
      <w:r w:rsidR="00D94D27" w:rsidRPr="001B3490">
        <w:rPr>
          <w:rStyle w:val="Heading2Char"/>
          <w:sz w:val="36"/>
          <w:szCs w:val="36"/>
        </w:rPr>
        <w:t xml:space="preserve"> names and/or</w:t>
      </w:r>
      <w:r w:rsidRPr="001B3490">
        <w:rPr>
          <w:rStyle w:val="Heading2Char"/>
          <w:sz w:val="36"/>
          <w:szCs w:val="36"/>
        </w:rPr>
        <w:t xml:space="preserve"> naming convention</w:t>
      </w:r>
      <w:bookmarkEnd w:id="1"/>
    </w:p>
    <w:p w14:paraId="43CB35F8" w14:textId="419BD363" w:rsidR="00957B80" w:rsidRPr="003B247F" w:rsidRDefault="00957B80" w:rsidP="00E31519">
      <w:pPr>
        <w:rPr>
          <w:rFonts w:cstheme="minorHAnsi"/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List the file</w:t>
      </w:r>
      <w:r w:rsidR="00AF1DE5" w:rsidRPr="003B247F">
        <w:rPr>
          <w:rFonts w:cstheme="minorHAnsi"/>
          <w:color w:val="7F7F7F" w:themeColor="text1" w:themeTint="80"/>
          <w:lang w:val="en-GB"/>
        </w:rPr>
        <w:t xml:space="preserve"> </w:t>
      </w:r>
      <w:r w:rsidRPr="003B247F">
        <w:rPr>
          <w:rFonts w:cstheme="minorHAnsi"/>
          <w:color w:val="7F7F7F" w:themeColor="text1" w:themeTint="80"/>
          <w:lang w:val="en-GB"/>
        </w:rPr>
        <w:t xml:space="preserve">names of the data files (including the file extension). </w:t>
      </w:r>
    </w:p>
    <w:p w14:paraId="65E238DE" w14:textId="2D20CFDD" w:rsidR="00957B80" w:rsidRPr="00595F52" w:rsidRDefault="00957B80" w:rsidP="00E31519">
      <w:p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If the files are arranged in a </w:t>
      </w:r>
      <w:r w:rsidRPr="00595F52">
        <w:rPr>
          <w:color w:val="7F7F7F" w:themeColor="text1" w:themeTint="80"/>
          <w:lang w:val="en-GB"/>
        </w:rPr>
        <w:t>folder (and subfolders)</w:t>
      </w:r>
      <w:r w:rsidR="1FD016B6" w:rsidRPr="00595F52">
        <w:rPr>
          <w:color w:val="7F7F7F" w:themeColor="text1" w:themeTint="80"/>
          <w:lang w:val="en-GB"/>
        </w:rPr>
        <w:t>,</w:t>
      </w:r>
      <w:r w:rsidRPr="00595F52">
        <w:rPr>
          <w:color w:val="7F7F7F" w:themeColor="text1" w:themeTint="80"/>
          <w:lang w:val="en-GB"/>
        </w:rPr>
        <w:t xml:space="preserve"> that hierarchy needs to be described here. </w:t>
      </w:r>
    </w:p>
    <w:p w14:paraId="32AC8B52" w14:textId="7C564E1B" w:rsidR="00957B80" w:rsidRPr="00595F52" w:rsidRDefault="00957B80" w:rsidP="00E31519">
      <w:pPr>
        <w:rPr>
          <w:color w:val="7F7F7F" w:themeColor="text1" w:themeTint="80"/>
          <w:lang w:val="en-GB"/>
        </w:rPr>
      </w:pPr>
      <w:r w:rsidRPr="00595F52">
        <w:rPr>
          <w:color w:val="7F7F7F" w:themeColor="text1" w:themeTint="80"/>
          <w:lang w:val="en-GB"/>
        </w:rPr>
        <w:t>If you have a lot of files (e.g., more than 20)</w:t>
      </w:r>
      <w:r w:rsidR="00EF50C4" w:rsidRPr="00595F52">
        <w:rPr>
          <w:color w:val="7F7F7F" w:themeColor="text1" w:themeTint="80"/>
          <w:lang w:val="en-GB"/>
        </w:rPr>
        <w:t xml:space="preserve">, you may </w:t>
      </w:r>
      <w:r w:rsidR="449A076E" w:rsidRPr="00595F52">
        <w:rPr>
          <w:color w:val="7F7F7F" w:themeColor="text1" w:themeTint="80"/>
          <w:lang w:val="en-GB"/>
        </w:rPr>
        <w:t xml:space="preserve">prefer to </w:t>
      </w:r>
      <w:r w:rsidR="00E31519" w:rsidRPr="00595F52">
        <w:rPr>
          <w:color w:val="7F7F7F" w:themeColor="text1" w:themeTint="80"/>
          <w:lang w:val="en-GB"/>
        </w:rPr>
        <w:t>specify</w:t>
      </w:r>
      <w:r w:rsidRPr="00595F52">
        <w:rPr>
          <w:color w:val="7F7F7F" w:themeColor="text1" w:themeTint="80"/>
          <w:lang w:val="en-GB"/>
        </w:rPr>
        <w:t xml:space="preserve"> a</w:t>
      </w:r>
      <w:r w:rsidR="696F1542" w:rsidRPr="00595F52">
        <w:rPr>
          <w:color w:val="7F7F7F" w:themeColor="text1" w:themeTint="80"/>
          <w:lang w:val="en-GB"/>
        </w:rPr>
        <w:t>ny</w:t>
      </w:r>
      <w:r w:rsidRPr="00595F52">
        <w:rPr>
          <w:color w:val="7F7F7F" w:themeColor="text1" w:themeTint="80"/>
          <w:lang w:val="en-GB"/>
        </w:rPr>
        <w:t xml:space="preserve"> file naming convention</w:t>
      </w:r>
      <w:r w:rsidR="6C288723" w:rsidRPr="00595F52">
        <w:rPr>
          <w:color w:val="7F7F7F" w:themeColor="text1" w:themeTint="80"/>
          <w:lang w:val="en-GB"/>
        </w:rPr>
        <w:t>s used</w:t>
      </w:r>
      <w:r w:rsidRPr="00595F52">
        <w:rPr>
          <w:color w:val="7F7F7F" w:themeColor="text1" w:themeTint="80"/>
          <w:lang w:val="en-GB"/>
        </w:rPr>
        <w:t xml:space="preserve"> </w:t>
      </w:r>
      <w:r w:rsidR="00E31519" w:rsidRPr="00595F52">
        <w:rPr>
          <w:color w:val="7F7F7F" w:themeColor="text1" w:themeTint="80"/>
          <w:lang w:val="en-GB"/>
        </w:rPr>
        <w:t>instead</w:t>
      </w:r>
      <w:r w:rsidR="00AF1DE5" w:rsidRPr="00595F52">
        <w:rPr>
          <w:color w:val="7F7F7F" w:themeColor="text1" w:themeTint="80"/>
          <w:lang w:val="en-GB"/>
        </w:rPr>
        <w:t>.</w:t>
      </w:r>
    </w:p>
    <w:p w14:paraId="2EBEE13C" w14:textId="77777777" w:rsidR="00A0182D" w:rsidRPr="003B247F" w:rsidRDefault="00957B80" w:rsidP="00A0182D">
      <w:pPr>
        <w:ind w:left="1843" w:hanging="1276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Example: </w:t>
      </w:r>
      <w:r w:rsidR="00E31519" w:rsidRPr="003B247F">
        <w:rPr>
          <w:color w:val="7F7F7F" w:themeColor="text1" w:themeTint="80"/>
          <w:lang w:val="en-GB"/>
        </w:rPr>
        <w:tab/>
      </w:r>
      <w:r w:rsidRPr="003B247F">
        <w:rPr>
          <w:color w:val="7F7F7F" w:themeColor="text1" w:themeTint="80"/>
          <w:lang w:val="en-GB"/>
        </w:rPr>
        <w:t>There are 20 files with the following name convention: YYYYMMDD_rainfall_StationName.csv</w:t>
      </w:r>
    </w:p>
    <w:p w14:paraId="2A034C6A" w14:textId="737F5915" w:rsidR="00957B80" w:rsidRPr="003B247F" w:rsidRDefault="00957B80" w:rsidP="00A0182D">
      <w:pPr>
        <w:ind w:left="1843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Where YYYYMMDD refers to the date the measurements were recorded and </w:t>
      </w:r>
      <w:proofErr w:type="spellStart"/>
      <w:r w:rsidRPr="00350279">
        <w:rPr>
          <w:color w:val="7F7F7F" w:themeColor="text1" w:themeTint="80"/>
          <w:lang w:val="en-GB"/>
        </w:rPr>
        <w:t>StationName</w:t>
      </w:r>
      <w:proofErr w:type="spellEnd"/>
      <w:r w:rsidRPr="00350279">
        <w:rPr>
          <w:color w:val="7F7F7F" w:themeColor="text1" w:themeTint="80"/>
          <w:lang w:val="en-GB"/>
        </w:rPr>
        <w:t xml:space="preserve"> is the name of the station </w:t>
      </w:r>
      <w:r w:rsidR="00A0182D" w:rsidRPr="00350279">
        <w:rPr>
          <w:color w:val="7F7F7F" w:themeColor="text1" w:themeTint="80"/>
          <w:lang w:val="en-GB"/>
        </w:rPr>
        <w:t xml:space="preserve">at which </w:t>
      </w:r>
      <w:r w:rsidRPr="00350279">
        <w:rPr>
          <w:color w:val="7F7F7F" w:themeColor="text1" w:themeTint="80"/>
          <w:lang w:val="en-GB"/>
        </w:rPr>
        <w:t xml:space="preserve">the measurements were recorded. </w:t>
      </w:r>
    </w:p>
    <w:p w14:paraId="66D93260" w14:textId="4403CDA3" w:rsidR="66BE0730" w:rsidRPr="001B3490" w:rsidRDefault="00D94D27" w:rsidP="001B3490">
      <w:pPr>
        <w:pStyle w:val="Heading1"/>
      </w:pPr>
      <w:r w:rsidRPr="001B3490">
        <w:rPr>
          <w:rStyle w:val="cf01"/>
          <w:rFonts w:asciiTheme="majorHAnsi" w:hAnsiTheme="majorHAnsi" w:cstheme="majorBidi"/>
          <w:sz w:val="36"/>
          <w:szCs w:val="36"/>
        </w:rPr>
        <w:lastRenderedPageBreak/>
        <w:t xml:space="preserve">Nature and </w:t>
      </w:r>
      <w:r w:rsidR="00285A6E">
        <w:rPr>
          <w:rStyle w:val="cf01"/>
          <w:rFonts w:asciiTheme="majorHAnsi" w:hAnsiTheme="majorHAnsi" w:cstheme="majorBidi"/>
          <w:sz w:val="36"/>
          <w:szCs w:val="36"/>
        </w:rPr>
        <w:t>u</w:t>
      </w:r>
      <w:r w:rsidR="00285A6E" w:rsidRPr="001B3490">
        <w:rPr>
          <w:rStyle w:val="cf01"/>
          <w:rFonts w:asciiTheme="majorHAnsi" w:hAnsiTheme="majorHAnsi" w:cstheme="majorBidi"/>
          <w:sz w:val="36"/>
          <w:szCs w:val="36"/>
        </w:rPr>
        <w:t xml:space="preserve">nits </w:t>
      </w:r>
      <w:r w:rsidRPr="001B3490">
        <w:rPr>
          <w:rStyle w:val="cf01"/>
          <w:rFonts w:asciiTheme="majorHAnsi" w:hAnsiTheme="majorHAnsi" w:cstheme="majorBidi"/>
          <w:sz w:val="36"/>
          <w:szCs w:val="36"/>
        </w:rPr>
        <w:t xml:space="preserve">of recorded values </w:t>
      </w:r>
    </w:p>
    <w:p w14:paraId="58849033" w14:textId="6BD4E2A7" w:rsidR="00DF4DBB" w:rsidRDefault="00957B80" w:rsidP="00DF4DB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Include information</w:t>
      </w:r>
      <w:r w:rsidR="00DF4DBB">
        <w:rPr>
          <w:color w:val="7F7F7F" w:themeColor="text1" w:themeTint="80"/>
          <w:lang w:val="en-GB"/>
        </w:rPr>
        <w:t xml:space="preserve"> about t</w:t>
      </w:r>
      <w:r w:rsidRPr="003B247F">
        <w:rPr>
          <w:color w:val="7F7F7F" w:themeColor="text1" w:themeTint="80"/>
          <w:lang w:val="en-GB"/>
        </w:rPr>
        <w:t>he structure of the data (variable name(s), description</w:t>
      </w:r>
      <w:r w:rsidR="00DF4DBB">
        <w:rPr>
          <w:color w:val="7F7F7F" w:themeColor="text1" w:themeTint="80"/>
          <w:lang w:val="en-GB"/>
        </w:rPr>
        <w:t>,</w:t>
      </w:r>
      <w:r w:rsidRPr="003B247F">
        <w:rPr>
          <w:color w:val="7F7F7F" w:themeColor="text1" w:themeTint="80"/>
          <w:lang w:val="en-GB"/>
        </w:rPr>
        <w:t xml:space="preserve"> units). </w:t>
      </w:r>
    </w:p>
    <w:p w14:paraId="2D5A7AD2" w14:textId="423F7D32" w:rsidR="00957B80" w:rsidRDefault="00DF4DBB" w:rsidP="00DF4DBB">
      <w:pPr>
        <w:pStyle w:val="ListParagraph"/>
        <w:keepNext/>
        <w:numPr>
          <w:ilvl w:val="0"/>
          <w:numId w:val="19"/>
        </w:numPr>
        <w:spacing w:after="40"/>
        <w:rPr>
          <w:color w:val="7F7F7F" w:themeColor="text1" w:themeTint="80"/>
          <w:lang w:val="en-GB"/>
        </w:rPr>
      </w:pPr>
      <w:r>
        <w:rPr>
          <w:color w:val="7F7F7F" w:themeColor="text1" w:themeTint="80"/>
          <w:lang w:val="en-GB"/>
        </w:rPr>
        <w:t>For tabular data (e.g., spreadsheets or databases) we recommend a structure such as the t</w:t>
      </w:r>
      <w:r w:rsidRPr="00285A6E">
        <w:rPr>
          <w:color w:val="7F7F7F" w:themeColor="text1" w:themeTint="80"/>
          <w:lang w:val="en-GB"/>
        </w:rPr>
        <w:t xml:space="preserve">able </w:t>
      </w:r>
      <w:r w:rsidR="00957B80" w:rsidRPr="00285A6E">
        <w:rPr>
          <w:color w:val="7F7F7F" w:themeColor="text1" w:themeTint="80"/>
          <w:lang w:val="en-GB"/>
        </w:rPr>
        <w:t xml:space="preserve">below. </w:t>
      </w:r>
      <w:r w:rsidR="00D80537" w:rsidRPr="00285A6E">
        <w:rPr>
          <w:color w:val="7F7F7F" w:themeColor="text1" w:themeTint="80"/>
          <w:lang w:val="en-GB"/>
        </w:rPr>
        <w:t>I</w:t>
      </w:r>
      <w:r w:rsidR="00957B80" w:rsidRPr="00285A6E">
        <w:rPr>
          <w:color w:val="7F7F7F" w:themeColor="text1" w:themeTint="80"/>
          <w:lang w:val="en-GB"/>
        </w:rPr>
        <w:t xml:space="preserve">f you have multiple files with different variables in each, use one table per file. </w:t>
      </w:r>
    </w:p>
    <w:p w14:paraId="296D40AA" w14:textId="1C3AAB73" w:rsidR="00285A6E" w:rsidRPr="00285A6E" w:rsidRDefault="00285A6E" w:rsidP="00285A6E">
      <w:pPr>
        <w:pStyle w:val="ListParagraph"/>
        <w:keepNext/>
        <w:numPr>
          <w:ilvl w:val="0"/>
          <w:numId w:val="19"/>
        </w:numPr>
        <w:spacing w:after="40"/>
        <w:rPr>
          <w:color w:val="7F7F7F" w:themeColor="text1" w:themeTint="80"/>
          <w:lang w:val="en-GB"/>
        </w:rPr>
      </w:pPr>
      <w:r>
        <w:rPr>
          <w:color w:val="7F7F7F" w:themeColor="text1" w:themeTint="80"/>
          <w:lang w:val="en-GB"/>
        </w:rPr>
        <w:t xml:space="preserve">For image data, you should include information such as resolution, focal length, </w:t>
      </w:r>
      <w:r w:rsidR="00BB76E2">
        <w:rPr>
          <w:color w:val="7F7F7F" w:themeColor="text1" w:themeTint="80"/>
          <w:lang w:val="en-GB"/>
        </w:rPr>
        <w:t>etc.</w:t>
      </w:r>
    </w:p>
    <w:p w14:paraId="79571B7B" w14:textId="0AA99385" w:rsidR="00957B80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B60835">
        <w:rPr>
          <w:color w:val="7F7F7F" w:themeColor="text1" w:themeTint="80"/>
          <w:lang w:val="en-GB"/>
        </w:rPr>
        <w:t>If applicable</w:t>
      </w:r>
      <w:r w:rsidR="00D80537" w:rsidRPr="00B60835">
        <w:rPr>
          <w:color w:val="7F7F7F" w:themeColor="text1" w:themeTint="80"/>
          <w:lang w:val="en-GB"/>
        </w:rPr>
        <w:t>,</w:t>
      </w:r>
      <w:r w:rsidRPr="00B60835">
        <w:rPr>
          <w:color w:val="7F7F7F" w:themeColor="text1" w:themeTint="80"/>
          <w:lang w:val="en-GB"/>
        </w:rPr>
        <w:t xml:space="preserve"> include details of valid range </w:t>
      </w:r>
      <w:r w:rsidRPr="003B247F">
        <w:rPr>
          <w:color w:val="7F7F7F" w:themeColor="text1" w:themeTint="80"/>
          <w:lang w:val="en-GB"/>
        </w:rPr>
        <w:t>of values for the variables, lowest level of detection, determinands etc.</w:t>
      </w:r>
    </w:p>
    <w:p w14:paraId="2A397A69" w14:textId="45C11CC2" w:rsidR="00285A6E" w:rsidRPr="00285A6E" w:rsidRDefault="00285A6E" w:rsidP="00285A6E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285A6E">
        <w:rPr>
          <w:color w:val="7F7F7F" w:themeColor="text1" w:themeTint="80"/>
          <w:lang w:val="en-GB"/>
        </w:rPr>
        <w:t>If there are missing data, state the value used to represent them (e.g., "</w:t>
      </w:r>
      <w:r w:rsidRPr="00EB1C11">
        <w:rPr>
          <w:i/>
          <w:iCs/>
          <w:color w:val="7F7F7F" w:themeColor="text1" w:themeTint="80"/>
          <w:lang w:val="en-GB"/>
        </w:rPr>
        <w:t>Missing values are indicated by 'N/A'</w:t>
      </w:r>
      <w:r w:rsidRPr="00285A6E">
        <w:rPr>
          <w:color w:val="7F7F7F" w:themeColor="text1" w:themeTint="80"/>
          <w:lang w:val="en-GB"/>
        </w:rPr>
        <w:t>")</w:t>
      </w:r>
    </w:p>
    <w:p w14:paraId="1DC63413" w14:textId="251E65C3" w:rsidR="00957B80" w:rsidRPr="003B247F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If available</w:t>
      </w:r>
      <w:r w:rsidR="00D80537" w:rsidRPr="003B247F">
        <w:rPr>
          <w:color w:val="7F7F7F" w:themeColor="text1" w:themeTint="80"/>
          <w:lang w:val="en-GB"/>
        </w:rPr>
        <w:t>,</w:t>
      </w:r>
      <w:r w:rsidRPr="003B247F">
        <w:rPr>
          <w:color w:val="7F7F7F" w:themeColor="text1" w:themeTint="80"/>
          <w:lang w:val="en-GB"/>
        </w:rPr>
        <w:t xml:space="preserve"> include URLs for vocabulary </w:t>
      </w:r>
      <w:proofErr w:type="gramStart"/>
      <w:r w:rsidRPr="003B247F">
        <w:rPr>
          <w:color w:val="7F7F7F" w:themeColor="text1" w:themeTint="80"/>
          <w:lang w:val="en-GB"/>
        </w:rPr>
        <w:t>terms</w:t>
      </w:r>
      <w:proofErr w:type="gramEnd"/>
    </w:p>
    <w:p w14:paraId="57C88728" w14:textId="6216B171" w:rsidR="00957B80" w:rsidRPr="00190CA3" w:rsidRDefault="00957B80" w:rsidP="00957B80">
      <w:pPr>
        <w:pStyle w:val="Captionabove"/>
        <w:rPr>
          <w:i/>
          <w:iCs/>
          <w:lang w:val="en-GB"/>
        </w:rPr>
      </w:pPr>
      <w:r w:rsidRPr="00190CA3">
        <w:rPr>
          <w:lang w:val="en-GB"/>
        </w:rPr>
        <w:t xml:space="preserve">Table </w:t>
      </w:r>
      <w:r w:rsidRPr="00190CA3">
        <w:rPr>
          <w:i/>
          <w:iCs/>
          <w:lang w:val="en-GB"/>
        </w:rPr>
        <w:fldChar w:fldCharType="begin"/>
      </w:r>
      <w:r w:rsidRPr="00190CA3">
        <w:rPr>
          <w:lang w:val="en-GB"/>
        </w:rPr>
        <w:instrText xml:space="preserve"> SEQ Table \* ARABIC </w:instrText>
      </w:r>
      <w:r w:rsidRPr="00190CA3">
        <w:rPr>
          <w:i/>
          <w:iCs/>
          <w:lang w:val="en-GB"/>
        </w:rPr>
        <w:fldChar w:fldCharType="separate"/>
      </w:r>
      <w:r w:rsidRPr="00190CA3">
        <w:rPr>
          <w:noProof/>
          <w:lang w:val="en-GB"/>
        </w:rPr>
        <w:t>1</w:t>
      </w:r>
      <w:r w:rsidRPr="00190CA3">
        <w:rPr>
          <w:i/>
          <w:iCs/>
          <w:lang w:val="en-GB"/>
        </w:rPr>
        <w:fldChar w:fldCharType="end"/>
      </w:r>
      <w:r w:rsidRPr="00190CA3">
        <w:rPr>
          <w:lang w:val="en-GB"/>
        </w:rPr>
        <w:t>. Description of variables i</w:t>
      </w:r>
      <w:r>
        <w:rPr>
          <w:lang w:val="en-GB"/>
        </w:rPr>
        <w:t>n</w:t>
      </w:r>
      <w:r w:rsidRPr="00190CA3">
        <w:rPr>
          <w:lang w:val="en-GB"/>
        </w:rPr>
        <w:t xml:space="preserve"> [insert filename].</w:t>
      </w:r>
    </w:p>
    <w:tbl>
      <w:tblPr>
        <w:tblStyle w:val="GridTable1Light"/>
        <w:tblW w:w="10076" w:type="dxa"/>
        <w:tblLayout w:type="fixed"/>
        <w:tblLook w:val="06A0" w:firstRow="1" w:lastRow="0" w:firstColumn="1" w:lastColumn="0" w:noHBand="1" w:noVBand="1"/>
      </w:tblPr>
      <w:tblGrid>
        <w:gridCol w:w="2519"/>
        <w:gridCol w:w="2519"/>
        <w:gridCol w:w="1336"/>
        <w:gridCol w:w="3702"/>
      </w:tblGrid>
      <w:tr w:rsidR="00957B80" w:rsidRPr="00190CA3" w14:paraId="50D0AE5D" w14:textId="77777777" w:rsidTr="009D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Align w:val="bottom"/>
          </w:tcPr>
          <w:p w14:paraId="42F5E398" w14:textId="77777777" w:rsidR="00957B80" w:rsidRPr="00190CA3" w:rsidRDefault="00957B80" w:rsidP="00EB1C11">
            <w:pPr>
              <w:spacing w:before="120" w:after="120" w:line="240" w:lineRule="auto"/>
              <w:rPr>
                <w:lang w:val="en-GB"/>
              </w:rPr>
            </w:pPr>
            <w:r w:rsidRPr="00190CA3">
              <w:rPr>
                <w:lang w:val="en-GB"/>
              </w:rPr>
              <w:t>Variable/Column header</w:t>
            </w:r>
          </w:p>
        </w:tc>
        <w:tc>
          <w:tcPr>
            <w:tcW w:w="2519" w:type="dxa"/>
            <w:vAlign w:val="bottom"/>
          </w:tcPr>
          <w:p w14:paraId="6E2924CB" w14:textId="77777777" w:rsidR="00957B80" w:rsidRPr="00190CA3" w:rsidRDefault="00957B80" w:rsidP="00EB1C11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90CA3">
              <w:rPr>
                <w:lang w:val="en-GB"/>
              </w:rPr>
              <w:t>Description</w:t>
            </w:r>
          </w:p>
        </w:tc>
        <w:tc>
          <w:tcPr>
            <w:tcW w:w="1336" w:type="dxa"/>
            <w:vAlign w:val="bottom"/>
          </w:tcPr>
          <w:p w14:paraId="3B757323" w14:textId="77777777" w:rsidR="00957B80" w:rsidRPr="00190CA3" w:rsidRDefault="00957B80" w:rsidP="00EB1C11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90CA3">
              <w:rPr>
                <w:lang w:val="en-GB"/>
              </w:rPr>
              <w:t>Units</w:t>
            </w:r>
          </w:p>
        </w:tc>
        <w:tc>
          <w:tcPr>
            <w:tcW w:w="3702" w:type="dxa"/>
          </w:tcPr>
          <w:p w14:paraId="23CED511" w14:textId="2D832E7B" w:rsidR="00957B80" w:rsidRPr="00806E88" w:rsidRDefault="00957B80" w:rsidP="00EB1C11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Vocab</w:t>
            </w:r>
            <w:r w:rsidR="00C21E96">
              <w:rPr>
                <w:lang w:val="en-GB"/>
              </w:rPr>
              <w:t>ulary</w:t>
            </w:r>
            <w:r>
              <w:rPr>
                <w:lang w:val="en-GB"/>
              </w:rPr>
              <w:t xml:space="preserve"> URL</w:t>
            </w:r>
            <w:r w:rsidR="00C21E96">
              <w:rPr>
                <w:b w:val="0"/>
                <w:bCs w:val="0"/>
                <w:lang w:val="en-GB"/>
              </w:rPr>
              <w:t xml:space="preserve"> </w:t>
            </w:r>
            <w:r w:rsidR="00C21E96" w:rsidRPr="00806E88">
              <w:rPr>
                <w:b w:val="0"/>
                <w:bCs w:val="0"/>
                <w:sz w:val="20"/>
                <w:szCs w:val="20"/>
                <w:lang w:val="en-GB"/>
              </w:rPr>
              <w:t>(if applicable)</w:t>
            </w:r>
          </w:p>
        </w:tc>
      </w:tr>
      <w:tr w:rsidR="00957B80" w:rsidRPr="00190CA3" w14:paraId="3E17277E" w14:textId="77777777" w:rsidTr="009D4947">
        <w:trPr>
          <w:cantSplit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14:paraId="70BE00AC" w14:textId="77777777" w:rsidR="00957B80" w:rsidRPr="00630012" w:rsidRDefault="00957B80" w:rsidP="009D4947">
            <w:pPr>
              <w:spacing w:before="80" w:after="80" w:line="264" w:lineRule="auto"/>
              <w:rPr>
                <w:b w:val="0"/>
                <w:bCs w:val="0"/>
                <w:i/>
                <w:iCs/>
                <w:color w:val="BFBFBF" w:themeColor="background1" w:themeShade="BF"/>
                <w:lang w:val="en-GB"/>
              </w:rPr>
            </w:pPr>
            <w:r w:rsidRPr="00630012">
              <w:rPr>
                <w:b w:val="0"/>
                <w:bCs w:val="0"/>
                <w:i/>
                <w:iCs/>
                <w:color w:val="BFBFBF" w:themeColor="background1" w:themeShade="BF"/>
                <w:lang w:val="en-GB"/>
              </w:rPr>
              <w:t>Dissolved nitrate</w:t>
            </w:r>
          </w:p>
        </w:tc>
        <w:tc>
          <w:tcPr>
            <w:tcW w:w="2519" w:type="dxa"/>
          </w:tcPr>
          <w:p w14:paraId="442CACFD" w14:textId="77777777" w:rsidR="00957B80" w:rsidRPr="00630012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FBFBF" w:themeColor="background1" w:themeShade="BF"/>
                <w:lang w:val="en-GB"/>
              </w:rPr>
            </w:pPr>
            <w:r w:rsidRPr="00630012">
              <w:rPr>
                <w:i/>
                <w:iCs/>
                <w:color w:val="BFBFBF" w:themeColor="background1" w:themeShade="BF"/>
                <w:lang w:val="en-GB"/>
              </w:rPr>
              <w:t xml:space="preserve">Nitrate measured in soil </w:t>
            </w:r>
          </w:p>
        </w:tc>
        <w:tc>
          <w:tcPr>
            <w:tcW w:w="1336" w:type="dxa"/>
          </w:tcPr>
          <w:p w14:paraId="00F52BF9" w14:textId="0E8BFA48" w:rsidR="00957B80" w:rsidRPr="00630012" w:rsidRDefault="00C21E96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FBFBF" w:themeColor="background1" w:themeShade="BF"/>
                <w:lang w:val="en-GB"/>
              </w:rPr>
            </w:pPr>
            <w:r>
              <w:rPr>
                <w:i/>
                <w:iCs/>
                <w:color w:val="BFBFBF" w:themeColor="background1" w:themeShade="BF"/>
                <w:lang w:val="en-GB"/>
              </w:rPr>
              <w:t>m</w:t>
            </w:r>
            <w:r w:rsidR="00957B80" w:rsidRPr="00630012">
              <w:rPr>
                <w:i/>
                <w:iCs/>
                <w:color w:val="BFBFBF" w:themeColor="background1" w:themeShade="BF"/>
                <w:lang w:val="en-GB"/>
              </w:rPr>
              <w:t>g/</w:t>
            </w:r>
            <w:r>
              <w:rPr>
                <w:i/>
                <w:iCs/>
                <w:color w:val="BFBFBF" w:themeColor="background1" w:themeShade="BF"/>
                <w:lang w:val="en-GB"/>
              </w:rPr>
              <w:t>l</w:t>
            </w:r>
          </w:p>
        </w:tc>
        <w:tc>
          <w:tcPr>
            <w:tcW w:w="3702" w:type="dxa"/>
          </w:tcPr>
          <w:p w14:paraId="58A49C90" w14:textId="77777777" w:rsidR="00957B80" w:rsidRPr="00630012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FBFBF" w:themeColor="background1" w:themeShade="BF"/>
                <w:lang w:val="en-GB"/>
              </w:rPr>
            </w:pPr>
            <w:r w:rsidRPr="00630012">
              <w:rPr>
                <w:i/>
                <w:iCs/>
                <w:color w:val="BFBFBF" w:themeColor="background1" w:themeShade="BF"/>
                <w:lang w:val="en-GB"/>
              </w:rPr>
              <w:t>http://onto.nerc.ac.uk/CAST/16</w:t>
            </w:r>
          </w:p>
        </w:tc>
      </w:tr>
      <w:tr w:rsidR="00957B80" w:rsidRPr="00190CA3" w14:paraId="4AB10BEA" w14:textId="77777777" w:rsidTr="009D4947">
        <w:trPr>
          <w:cantSplit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14:paraId="1952D049" w14:textId="77777777" w:rsidR="00957B80" w:rsidRPr="00190CA3" w:rsidRDefault="00957B80" w:rsidP="009D4947">
            <w:pPr>
              <w:spacing w:before="80" w:after="80" w:line="264" w:lineRule="auto"/>
              <w:rPr>
                <w:lang w:val="en-GB"/>
              </w:rPr>
            </w:pPr>
          </w:p>
        </w:tc>
        <w:tc>
          <w:tcPr>
            <w:tcW w:w="2519" w:type="dxa"/>
          </w:tcPr>
          <w:p w14:paraId="190D4D40" w14:textId="77777777" w:rsidR="00957B80" w:rsidRPr="00190CA3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36" w:type="dxa"/>
          </w:tcPr>
          <w:p w14:paraId="2E5943BA" w14:textId="77777777" w:rsidR="00957B80" w:rsidRPr="00190CA3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02" w:type="dxa"/>
          </w:tcPr>
          <w:p w14:paraId="3188083E" w14:textId="77777777" w:rsidR="00957B80" w:rsidRPr="00190CA3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57B80" w:rsidRPr="00190CA3" w14:paraId="5A2921AA" w14:textId="77777777" w:rsidTr="009D4947">
        <w:trPr>
          <w:cantSplit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14:paraId="0522DE3D" w14:textId="77777777" w:rsidR="00957B80" w:rsidRPr="00190CA3" w:rsidRDefault="00957B80" w:rsidP="009D4947">
            <w:pPr>
              <w:spacing w:before="80" w:after="80" w:line="264" w:lineRule="auto"/>
              <w:rPr>
                <w:lang w:val="en-GB"/>
              </w:rPr>
            </w:pPr>
          </w:p>
        </w:tc>
        <w:tc>
          <w:tcPr>
            <w:tcW w:w="2519" w:type="dxa"/>
          </w:tcPr>
          <w:p w14:paraId="25B46F8D" w14:textId="77777777" w:rsidR="00957B80" w:rsidRPr="00190CA3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36" w:type="dxa"/>
          </w:tcPr>
          <w:p w14:paraId="16284034" w14:textId="77777777" w:rsidR="00957B80" w:rsidRPr="00190CA3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02" w:type="dxa"/>
          </w:tcPr>
          <w:p w14:paraId="2133C569" w14:textId="77777777" w:rsidR="00957B80" w:rsidRPr="00190CA3" w:rsidRDefault="00957B80" w:rsidP="009D4947">
            <w:pPr>
              <w:spacing w:before="80" w:after="8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888115D" w14:textId="081AE597" w:rsidR="00630012" w:rsidRPr="003B247F" w:rsidRDefault="7AA33B70" w:rsidP="001B3490">
      <w:pPr>
        <w:pStyle w:val="Heading1"/>
        <w:rPr>
          <w:b/>
          <w:color w:val="7F7F7F" w:themeColor="text1" w:themeTint="80"/>
          <w:lang w:val="en-GB"/>
        </w:rPr>
      </w:pPr>
      <w:bookmarkStart w:id="2" w:name="_Toc167878273"/>
      <w:r w:rsidRPr="001B3490">
        <w:rPr>
          <w:rStyle w:val="Heading2Char"/>
          <w:sz w:val="36"/>
          <w:szCs w:val="36"/>
        </w:rPr>
        <w:t xml:space="preserve">Spatial </w:t>
      </w:r>
      <w:r w:rsidR="00190CA3" w:rsidRPr="001B3490">
        <w:rPr>
          <w:rStyle w:val="Heading2Char"/>
          <w:sz w:val="36"/>
          <w:szCs w:val="36"/>
        </w:rPr>
        <w:t>c</w:t>
      </w:r>
      <w:r w:rsidRPr="001B3490">
        <w:rPr>
          <w:rStyle w:val="Heading2Char"/>
          <w:sz w:val="36"/>
          <w:szCs w:val="36"/>
        </w:rPr>
        <w:t>overage</w:t>
      </w:r>
      <w:bookmarkEnd w:id="2"/>
      <w:r w:rsidR="00165825">
        <w:rPr>
          <w:sz w:val="20"/>
          <w:szCs w:val="20"/>
        </w:rPr>
        <w:br/>
      </w:r>
      <w:r w:rsidR="002F17A1" w:rsidRPr="003B247F">
        <w:rPr>
          <w:b/>
          <w:color w:val="auto"/>
          <w:sz w:val="20"/>
          <w:szCs w:val="20"/>
        </w:rPr>
        <w:t>[</w:t>
      </w:r>
      <w:r w:rsidR="00630012" w:rsidRPr="003B247F">
        <w:rPr>
          <w:rFonts w:asciiTheme="minorHAnsi" w:hAnsiTheme="minorHAnsi" w:cstheme="minorHAnsi"/>
          <w:b/>
          <w:color w:val="auto"/>
          <w:sz w:val="22"/>
          <w:szCs w:val="22"/>
        </w:rPr>
        <w:t xml:space="preserve">CONDITIONAL </w:t>
      </w:r>
      <w:r w:rsidR="000D0C73" w:rsidRPr="003B247F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– Required </w:t>
      </w:r>
      <w:r w:rsidR="00630012" w:rsidRPr="003B247F">
        <w:rPr>
          <w:rFonts w:asciiTheme="minorHAnsi" w:hAnsiTheme="minorHAnsi" w:cstheme="minorHAnsi"/>
          <w:b/>
          <w:color w:val="auto"/>
          <w:sz w:val="22"/>
          <w:szCs w:val="22"/>
        </w:rPr>
        <w:t>for spatial data resources</w:t>
      </w:r>
      <w:r w:rsidR="002F17A1" w:rsidRPr="003B247F">
        <w:rPr>
          <w:rFonts w:asciiTheme="minorHAnsi" w:hAnsiTheme="minorHAnsi" w:cstheme="minorHAnsi"/>
          <w:b/>
          <w:color w:val="auto"/>
          <w:sz w:val="22"/>
          <w:szCs w:val="22"/>
        </w:rPr>
        <w:t>]</w:t>
      </w:r>
      <w:r w:rsidR="00630012" w:rsidRPr="003B247F">
        <w:rPr>
          <w:b/>
          <w:color w:val="auto"/>
          <w:lang w:val="en-GB"/>
        </w:rPr>
        <w:t xml:space="preserve"> </w:t>
      </w:r>
    </w:p>
    <w:p w14:paraId="7AEE5EC1" w14:textId="77777777" w:rsidR="00957B80" w:rsidRPr="003B247F" w:rsidRDefault="00957B80" w:rsidP="00CA338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Include the following:</w:t>
      </w:r>
    </w:p>
    <w:p w14:paraId="25B613AB" w14:textId="77777777" w:rsidR="00957B80" w:rsidRPr="00B60835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B60835">
        <w:rPr>
          <w:color w:val="7F7F7F" w:themeColor="text1" w:themeTint="80"/>
          <w:lang w:val="en-GB"/>
        </w:rPr>
        <w:t>name and bounding coordinates of the region OR for sampling locations provide the coordinates for each location OR if those aren’t possible provide the name of the general region/locations.</w:t>
      </w:r>
    </w:p>
    <w:p w14:paraId="551D3CD8" w14:textId="440E6647" w:rsidR="00957B80" w:rsidRPr="003B247F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B60835">
        <w:rPr>
          <w:color w:val="7F7F7F" w:themeColor="text1" w:themeTint="80"/>
          <w:lang w:val="en-GB"/>
        </w:rPr>
        <w:t xml:space="preserve">Coordinate reference </w:t>
      </w:r>
      <w:r w:rsidR="62A24933" w:rsidRPr="00B60835">
        <w:rPr>
          <w:color w:val="7F7F7F" w:themeColor="text1" w:themeTint="80"/>
          <w:lang w:val="en-GB"/>
        </w:rPr>
        <w:t>system</w:t>
      </w:r>
      <w:r w:rsidRPr="00B60835">
        <w:rPr>
          <w:color w:val="7F7F7F" w:themeColor="text1" w:themeTint="80"/>
          <w:lang w:val="en-GB"/>
        </w:rPr>
        <w:t xml:space="preserve"> </w:t>
      </w:r>
      <w:r w:rsidRPr="003B247F">
        <w:rPr>
          <w:color w:val="7F7F7F" w:themeColor="text1" w:themeTint="80"/>
          <w:lang w:val="en-GB"/>
        </w:rPr>
        <w:t xml:space="preserve">and/or grid used e.g., WGS84, OSGB 1936 / British National Grid </w:t>
      </w:r>
    </w:p>
    <w:p w14:paraId="5DB40D5F" w14:textId="77777777" w:rsidR="00957B80" w:rsidRPr="003B247F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If applicable, relevant geographical information e.g., aspect, elevation, surface area, volume etc.</w:t>
      </w:r>
    </w:p>
    <w:p w14:paraId="3665052B" w14:textId="477F0C18" w:rsidR="00630012" w:rsidRPr="003B247F" w:rsidRDefault="394820A2" w:rsidP="001B3490">
      <w:pPr>
        <w:pStyle w:val="Heading1"/>
        <w:rPr>
          <w:b/>
          <w:color w:val="auto"/>
          <w:lang w:val="en-GB"/>
        </w:rPr>
      </w:pPr>
      <w:bookmarkStart w:id="3" w:name="_Toc167878275"/>
      <w:r w:rsidRPr="001B3490">
        <w:rPr>
          <w:rStyle w:val="Heading2Char"/>
          <w:sz w:val="36"/>
          <w:szCs w:val="36"/>
        </w:rPr>
        <w:t xml:space="preserve">Temporal </w:t>
      </w:r>
      <w:r w:rsidR="00190CA3" w:rsidRPr="001B3490">
        <w:rPr>
          <w:rStyle w:val="Heading2Char"/>
          <w:sz w:val="36"/>
          <w:szCs w:val="36"/>
        </w:rPr>
        <w:t>c</w:t>
      </w:r>
      <w:r w:rsidRPr="001B3490">
        <w:rPr>
          <w:rStyle w:val="Heading2Char"/>
          <w:sz w:val="36"/>
          <w:szCs w:val="36"/>
        </w:rPr>
        <w:t>overage</w:t>
      </w:r>
      <w:bookmarkEnd w:id="3"/>
      <w:r w:rsidR="000D0C73" w:rsidRPr="001B3490">
        <w:rPr>
          <w:rStyle w:val="Heading2Char"/>
          <w:sz w:val="36"/>
          <w:szCs w:val="36"/>
        </w:rPr>
        <w:t xml:space="preserve"> and resolution</w:t>
      </w:r>
      <w:r w:rsidR="00165825">
        <w:br/>
      </w:r>
      <w:r w:rsidR="00630012" w:rsidRPr="003B247F">
        <w:rPr>
          <w:b/>
          <w:color w:val="auto"/>
          <w:sz w:val="20"/>
          <w:szCs w:val="20"/>
        </w:rPr>
        <w:t>[CONDITIONAL</w:t>
      </w:r>
      <w:r w:rsidR="000D0C73" w:rsidRPr="003B247F">
        <w:rPr>
          <w:b/>
          <w:color w:val="auto"/>
          <w:lang w:val="en-GB"/>
        </w:rPr>
        <w:t xml:space="preserve"> – </w:t>
      </w:r>
      <w:r w:rsidR="000D0C73" w:rsidRPr="003B247F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Required if applicable</w:t>
      </w:r>
      <w:r w:rsidR="00630012" w:rsidRPr="003B247F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]</w:t>
      </w:r>
    </w:p>
    <w:p w14:paraId="54D6D99C" w14:textId="77777777" w:rsidR="00957B80" w:rsidRPr="003B247F" w:rsidRDefault="00957B80" w:rsidP="00CA338B">
      <w:p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Include the </w:t>
      </w:r>
      <w:proofErr w:type="gramStart"/>
      <w:r w:rsidRPr="003B247F">
        <w:rPr>
          <w:color w:val="7F7F7F" w:themeColor="text1" w:themeTint="80"/>
          <w:lang w:val="en-GB"/>
        </w:rPr>
        <w:t>time period</w:t>
      </w:r>
      <w:proofErr w:type="gramEnd"/>
      <w:r w:rsidRPr="003B247F">
        <w:rPr>
          <w:color w:val="7F7F7F" w:themeColor="text1" w:themeTint="80"/>
          <w:lang w:val="en-GB"/>
        </w:rPr>
        <w:t xml:space="preserve"> during which the data collection took place e.g., 01 January 2023 to 31 December 2023.</w:t>
      </w:r>
    </w:p>
    <w:p w14:paraId="717FF495" w14:textId="4839AF71" w:rsidR="00957B80" w:rsidRPr="003B247F" w:rsidRDefault="00957B80" w:rsidP="00CA338B">
      <w:pPr>
        <w:rPr>
          <w:b/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Include how often the measurements/sampling/experiment/monitoring took place e.g., annually, daily, hourly, every 5 minutes. </w:t>
      </w:r>
    </w:p>
    <w:p w14:paraId="5D94D475" w14:textId="7CE7D1E0" w:rsidR="00D840D3" w:rsidRPr="003B247F" w:rsidRDefault="00D840D3" w:rsidP="001B3490">
      <w:pPr>
        <w:pStyle w:val="Heading1"/>
        <w:rPr>
          <w:b/>
          <w:color w:val="auto"/>
        </w:rPr>
      </w:pPr>
      <w:bookmarkStart w:id="4" w:name="_Toc167878278"/>
      <w:r w:rsidRPr="00A72986">
        <w:lastRenderedPageBreak/>
        <w:t>Models</w:t>
      </w:r>
      <w:r w:rsidR="00165825" w:rsidRPr="00A72986">
        <w:br/>
      </w:r>
      <w:r w:rsidRPr="003B247F">
        <w:rPr>
          <w:b/>
          <w:color w:val="auto"/>
          <w:sz w:val="20"/>
          <w:szCs w:val="20"/>
        </w:rPr>
        <w:t>[CONDITIONAL – required where models are being deposited]</w:t>
      </w:r>
    </w:p>
    <w:p w14:paraId="15E74B98" w14:textId="349EA58E" w:rsidR="00957B80" w:rsidRPr="003B247F" w:rsidRDefault="00957B80" w:rsidP="00CA338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Include information o</w:t>
      </w:r>
      <w:r w:rsidR="00FA301A" w:rsidRPr="003B247F">
        <w:rPr>
          <w:color w:val="7F7F7F" w:themeColor="text1" w:themeTint="80"/>
          <w:lang w:val="en-GB"/>
        </w:rPr>
        <w:t>n</w:t>
      </w:r>
      <w:r w:rsidRPr="003B247F">
        <w:rPr>
          <w:color w:val="7F7F7F" w:themeColor="text1" w:themeTint="80"/>
          <w:lang w:val="en-GB"/>
        </w:rPr>
        <w:t xml:space="preserve"> the model:</w:t>
      </w:r>
    </w:p>
    <w:p w14:paraId="654BBC2A" w14:textId="77777777" w:rsidR="00957B80" w:rsidRPr="0032447F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2447F">
        <w:rPr>
          <w:color w:val="7F7F7F" w:themeColor="text1" w:themeTint="80"/>
          <w:lang w:val="en-GB"/>
        </w:rPr>
        <w:t>Brief description of the methods behind the model, including references/links to the authors/source of the model</w:t>
      </w:r>
    </w:p>
    <w:p w14:paraId="257E8F12" w14:textId="77777777" w:rsidR="00957B80" w:rsidRPr="0032447F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2447F">
        <w:rPr>
          <w:color w:val="7F7F7F" w:themeColor="text1" w:themeTint="80"/>
          <w:lang w:val="en-GB"/>
        </w:rPr>
        <w:t xml:space="preserve">Any training or calibration steps that were taken prior to running the </w:t>
      </w:r>
      <w:proofErr w:type="gramStart"/>
      <w:r w:rsidRPr="0032447F">
        <w:rPr>
          <w:color w:val="7F7F7F" w:themeColor="text1" w:themeTint="80"/>
          <w:lang w:val="en-GB"/>
        </w:rPr>
        <w:t>model</w:t>
      </w:r>
      <w:proofErr w:type="gramEnd"/>
    </w:p>
    <w:p w14:paraId="03436A07" w14:textId="77777777" w:rsidR="00957B80" w:rsidRPr="0032447F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2447F">
        <w:rPr>
          <w:color w:val="7F7F7F" w:themeColor="text1" w:themeTint="80"/>
          <w:lang w:val="en-GB"/>
        </w:rPr>
        <w:t xml:space="preserve">Where and how the model was run e.g., platform used and how many times it was </w:t>
      </w:r>
      <w:proofErr w:type="gramStart"/>
      <w:r w:rsidRPr="0032447F">
        <w:rPr>
          <w:color w:val="7F7F7F" w:themeColor="text1" w:themeTint="80"/>
          <w:lang w:val="en-GB"/>
        </w:rPr>
        <w:t>run</w:t>
      </w:r>
      <w:proofErr w:type="gramEnd"/>
    </w:p>
    <w:p w14:paraId="7F62B6DF" w14:textId="5E939886" w:rsidR="1A95E9D3" w:rsidRPr="0032447F" w:rsidRDefault="1A95E9D3" w:rsidP="2110F678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2447F">
        <w:rPr>
          <w:color w:val="7F7F7F" w:themeColor="text1" w:themeTint="80"/>
          <w:lang w:val="en-GB"/>
        </w:rPr>
        <w:t>Details of model configurations used</w:t>
      </w:r>
      <w:r w:rsidR="4B816FA6" w:rsidRPr="0032447F">
        <w:rPr>
          <w:color w:val="7F7F7F" w:themeColor="text1" w:themeTint="80"/>
          <w:lang w:val="en-GB"/>
        </w:rPr>
        <w:t xml:space="preserve"> during model </w:t>
      </w:r>
      <w:proofErr w:type="gramStart"/>
      <w:r w:rsidR="4B816FA6" w:rsidRPr="0032447F">
        <w:rPr>
          <w:color w:val="7F7F7F" w:themeColor="text1" w:themeTint="80"/>
          <w:lang w:val="en-GB"/>
        </w:rPr>
        <w:t>runs</w:t>
      </w:r>
      <w:proofErr w:type="gramEnd"/>
    </w:p>
    <w:p w14:paraId="2E0BE50C" w14:textId="5FF38838" w:rsidR="00957B80" w:rsidRPr="0032447F" w:rsidRDefault="00957B80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2447F">
        <w:rPr>
          <w:color w:val="7F7F7F" w:themeColor="text1" w:themeTint="80"/>
          <w:lang w:val="en-GB"/>
        </w:rPr>
        <w:t>Model version</w:t>
      </w:r>
    </w:p>
    <w:p w14:paraId="311B963E" w14:textId="6B538641" w:rsidR="00FA301A" w:rsidRPr="00063A87" w:rsidRDefault="00D840D3" w:rsidP="00063A87">
      <w:pPr>
        <w:pStyle w:val="Heading2"/>
      </w:pPr>
      <w:bookmarkStart w:id="5" w:name="_Toc167878299"/>
      <w:r w:rsidRPr="00063A87">
        <w:t>Input data</w:t>
      </w:r>
      <w:bookmarkEnd w:id="5"/>
      <w:r w:rsidR="00165825" w:rsidRPr="00063A87">
        <w:br/>
      </w:r>
      <w:r w:rsidRPr="003B247F">
        <w:rPr>
          <w:b/>
          <w:color w:val="auto"/>
          <w:sz w:val="20"/>
          <w:szCs w:val="20"/>
        </w:rPr>
        <w:t>[CONDITIONAL- required when depositing input data</w:t>
      </w:r>
      <w:r w:rsidR="006D10C2" w:rsidRPr="003B247F">
        <w:rPr>
          <w:b/>
          <w:color w:val="auto"/>
          <w:sz w:val="20"/>
          <w:szCs w:val="20"/>
        </w:rPr>
        <w:t xml:space="preserve"> with a model</w:t>
      </w:r>
      <w:r w:rsidRPr="003B247F">
        <w:rPr>
          <w:b/>
          <w:color w:val="auto"/>
          <w:sz w:val="20"/>
          <w:szCs w:val="20"/>
        </w:rPr>
        <w:t>]</w:t>
      </w:r>
      <w:r w:rsidR="00FA301A" w:rsidRPr="003B247F">
        <w:rPr>
          <w:color w:val="auto"/>
        </w:rPr>
        <w:t xml:space="preserve"> </w:t>
      </w:r>
    </w:p>
    <w:p w14:paraId="67F7E2A3" w14:textId="50178379" w:rsidR="0027333F" w:rsidRPr="003B247F" w:rsidRDefault="0027333F" w:rsidP="00CA338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Describe the input data used in the model, this can include the following details:</w:t>
      </w:r>
    </w:p>
    <w:p w14:paraId="2BBE6D92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Source(s) of the input data, include links/references to the source(s) of the </w:t>
      </w:r>
      <w:proofErr w:type="gramStart"/>
      <w:r w:rsidRPr="003B247F">
        <w:rPr>
          <w:color w:val="7F7F7F" w:themeColor="text1" w:themeTint="80"/>
          <w:lang w:val="en-GB"/>
        </w:rPr>
        <w:t>data</w:t>
      </w:r>
      <w:proofErr w:type="gramEnd"/>
    </w:p>
    <w:p w14:paraId="437E3229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Any pre-processing steps applied to the data before they were used in the </w:t>
      </w:r>
      <w:proofErr w:type="gramStart"/>
      <w:r w:rsidRPr="003B247F">
        <w:rPr>
          <w:color w:val="7F7F7F" w:themeColor="text1" w:themeTint="80"/>
          <w:lang w:val="en-GB"/>
        </w:rPr>
        <w:t>model</w:t>
      </w:r>
      <w:proofErr w:type="gramEnd"/>
    </w:p>
    <w:p w14:paraId="5B572A9B" w14:textId="1A622891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Parameters used from the input </w:t>
      </w:r>
      <w:proofErr w:type="gramStart"/>
      <w:r w:rsidRPr="003B247F">
        <w:rPr>
          <w:color w:val="7F7F7F" w:themeColor="text1" w:themeTint="80"/>
          <w:lang w:val="en-GB"/>
        </w:rPr>
        <w:t>data</w:t>
      </w:r>
      <w:proofErr w:type="gramEnd"/>
    </w:p>
    <w:p w14:paraId="2FBA172B" w14:textId="4C5DC2FC" w:rsidR="00D840D3" w:rsidRPr="00063A87" w:rsidRDefault="00D840D3" w:rsidP="00063A87">
      <w:pPr>
        <w:pStyle w:val="Heading2"/>
      </w:pPr>
      <w:bookmarkStart w:id="6" w:name="_Toc167878300"/>
      <w:r w:rsidRPr="00063A87">
        <w:t>Output data</w:t>
      </w:r>
      <w:bookmarkEnd w:id="6"/>
      <w:r w:rsidR="00165825" w:rsidRPr="00063A87">
        <w:br/>
      </w:r>
      <w:r w:rsidRPr="003B247F">
        <w:rPr>
          <w:b/>
          <w:color w:val="auto"/>
          <w:sz w:val="20"/>
          <w:szCs w:val="20"/>
        </w:rPr>
        <w:t>[CONDITIONAL – required if depositing model output data]</w:t>
      </w:r>
      <w:r w:rsidRPr="003B247F">
        <w:rPr>
          <w:color w:val="auto"/>
        </w:rPr>
        <w:t xml:space="preserve"> </w:t>
      </w:r>
    </w:p>
    <w:p w14:paraId="16B1E232" w14:textId="77777777" w:rsidR="0027333F" w:rsidRPr="003B247F" w:rsidRDefault="0027333F" w:rsidP="00CA338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Describe any post-processing steps applied to the data once it was output from the model, this can include the following details:</w:t>
      </w:r>
    </w:p>
    <w:p w14:paraId="413F5D19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Any processing/analysis of the output data that changed the data values e.g., gap filling, converting to different units, calculating uncertainty. </w:t>
      </w:r>
    </w:p>
    <w:p w14:paraId="36E3661E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Transformations to the output file formats to make them suitable for deposit with a repository.</w:t>
      </w:r>
    </w:p>
    <w:p w14:paraId="704B130D" w14:textId="5D4FF32D" w:rsidR="7C935410" w:rsidRPr="001B3490" w:rsidRDefault="7C935410" w:rsidP="001B3490">
      <w:pPr>
        <w:pStyle w:val="Heading1"/>
      </w:pPr>
      <w:r w:rsidRPr="001B3490">
        <w:t>Collection</w:t>
      </w:r>
      <w:r w:rsidR="007117C2" w:rsidRPr="001B3490">
        <w:t>/</w:t>
      </w:r>
      <w:r w:rsidR="00714357" w:rsidRPr="001B3490">
        <w:t>Generation/</w:t>
      </w:r>
      <w:r w:rsidR="007117C2" w:rsidRPr="001B3490">
        <w:t>Transformation</w:t>
      </w:r>
      <w:r w:rsidRPr="001B3490">
        <w:t xml:space="preserve"> </w:t>
      </w:r>
      <w:r w:rsidR="00190CA3" w:rsidRPr="001B3490">
        <w:t>m</w:t>
      </w:r>
      <w:r w:rsidRPr="001B3490">
        <w:t>ethods</w:t>
      </w:r>
      <w:bookmarkEnd w:id="4"/>
    </w:p>
    <w:p w14:paraId="53661EB2" w14:textId="77777777" w:rsidR="0027333F" w:rsidRPr="003B247F" w:rsidRDefault="0027333F" w:rsidP="00CA338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Describe how the data were collected/generated, and if applicable how they were transformed, this can include the following details:</w:t>
      </w:r>
    </w:p>
    <w:p w14:paraId="0FB48409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Description of the methods/techniques </w:t>
      </w:r>
      <w:proofErr w:type="gramStart"/>
      <w:r w:rsidRPr="003B247F">
        <w:rPr>
          <w:color w:val="7F7F7F" w:themeColor="text1" w:themeTint="80"/>
          <w:lang w:val="en-GB"/>
        </w:rPr>
        <w:t>used</w:t>
      </w:r>
      <w:proofErr w:type="gramEnd"/>
    </w:p>
    <w:p w14:paraId="1B39F9EE" w14:textId="0A901FCB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Standard Operating Procedures (SOPs) and</w:t>
      </w:r>
      <w:r>
        <w:rPr>
          <w:color w:val="7F7F7F" w:themeColor="text1" w:themeTint="80"/>
          <w:lang w:val="en-GB"/>
        </w:rPr>
        <w:t xml:space="preserve"> </w:t>
      </w:r>
      <w:r w:rsidRPr="003B247F">
        <w:rPr>
          <w:color w:val="7F7F7F" w:themeColor="text1" w:themeTint="80"/>
          <w:lang w:val="en-GB"/>
        </w:rPr>
        <w:t xml:space="preserve">references of methods used. </w:t>
      </w:r>
    </w:p>
    <w:p w14:paraId="1A35DCD4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Sample storage details </w:t>
      </w:r>
    </w:p>
    <w:p w14:paraId="1F6581CA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Date of analysis of samples if different from date of sampling. </w:t>
      </w:r>
    </w:p>
    <w:p w14:paraId="1430F4E2" w14:textId="64B09DAA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How/what format the data were collected in e.g</w:t>
      </w:r>
      <w:r w:rsidR="00665666" w:rsidRPr="003B247F">
        <w:rPr>
          <w:color w:val="7F7F7F" w:themeColor="text1" w:themeTint="80"/>
          <w:lang w:val="en-GB"/>
        </w:rPr>
        <w:t>.,</w:t>
      </w:r>
      <w:r w:rsidRPr="003B247F">
        <w:rPr>
          <w:color w:val="7F7F7F" w:themeColor="text1" w:themeTint="80"/>
          <w:lang w:val="en-GB"/>
        </w:rPr>
        <w:t xml:space="preserve"> in a database, on paper then converted to digital</w:t>
      </w:r>
      <w:r w:rsidR="10016249" w:rsidRPr="003B247F">
        <w:rPr>
          <w:color w:val="7F7F7F" w:themeColor="text1" w:themeTint="80"/>
          <w:lang w:val="en-GB"/>
        </w:rPr>
        <w:t>, etc</w:t>
      </w:r>
      <w:r w:rsidRPr="003B247F">
        <w:rPr>
          <w:color w:val="7F7F7F" w:themeColor="text1" w:themeTint="80"/>
          <w:lang w:val="en-GB"/>
        </w:rPr>
        <w:t xml:space="preserve">. </w:t>
      </w:r>
    </w:p>
    <w:p w14:paraId="352F350E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lastRenderedPageBreak/>
        <w:t xml:space="preserve">Any processing/analysis of the raw data that changed the raw measurements/data values e.g., gap filling, converting to different units, calculating uncertainty. </w:t>
      </w:r>
    </w:p>
    <w:p w14:paraId="3456BF08" w14:textId="2C021519" w:rsidR="00FA301A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Transformations of the file formats for deposit at a repository e.g., converting from Excel spreadsheet to CSV format. </w:t>
      </w:r>
    </w:p>
    <w:p w14:paraId="08CEFD5B" w14:textId="1784529B" w:rsidR="006D10C2" w:rsidRPr="003B247F" w:rsidRDefault="0093648D" w:rsidP="001B3490">
      <w:pPr>
        <w:pStyle w:val="Heading1"/>
        <w:rPr>
          <w:b/>
          <w:color w:val="auto"/>
        </w:rPr>
      </w:pPr>
      <w:bookmarkStart w:id="7" w:name="_Toc167878279"/>
      <w:r w:rsidRPr="001B3490">
        <w:t>Experimental design/sampling regime</w:t>
      </w:r>
      <w:bookmarkEnd w:id="7"/>
      <w:r w:rsidR="00165825">
        <w:br/>
      </w:r>
      <w:r w:rsidRPr="003B247F">
        <w:rPr>
          <w:b/>
          <w:color w:val="auto"/>
          <w:sz w:val="20"/>
          <w:szCs w:val="20"/>
        </w:rPr>
        <w:t>[</w:t>
      </w:r>
      <w:r w:rsidR="004B6FA1" w:rsidRPr="003B247F">
        <w:rPr>
          <w:b/>
          <w:color w:val="auto"/>
          <w:sz w:val="20"/>
          <w:szCs w:val="20"/>
        </w:rPr>
        <w:t xml:space="preserve">CONDITIONAL </w:t>
      </w:r>
      <w:r w:rsidR="531F548F" w:rsidRPr="003B247F">
        <w:rPr>
          <w:b/>
          <w:bCs/>
          <w:color w:val="auto"/>
          <w:sz w:val="20"/>
          <w:szCs w:val="20"/>
        </w:rPr>
        <w:t>- required</w:t>
      </w:r>
      <w:r w:rsidR="004B6FA1" w:rsidRPr="003B247F">
        <w:rPr>
          <w:b/>
          <w:bCs/>
          <w:color w:val="auto"/>
          <w:sz w:val="20"/>
          <w:szCs w:val="20"/>
        </w:rPr>
        <w:t xml:space="preserve"> </w:t>
      </w:r>
      <w:r w:rsidR="004B6FA1" w:rsidRPr="003B247F">
        <w:rPr>
          <w:b/>
          <w:color w:val="auto"/>
          <w:sz w:val="20"/>
          <w:szCs w:val="20"/>
        </w:rPr>
        <w:t xml:space="preserve">for </w:t>
      </w:r>
      <w:r w:rsidR="000D0C73" w:rsidRPr="003B247F">
        <w:rPr>
          <w:b/>
          <w:color w:val="auto"/>
          <w:sz w:val="20"/>
          <w:szCs w:val="20"/>
        </w:rPr>
        <w:t>monitoring/experimental data</w:t>
      </w:r>
      <w:r w:rsidRPr="003B247F">
        <w:rPr>
          <w:b/>
          <w:color w:val="auto"/>
          <w:sz w:val="20"/>
          <w:szCs w:val="20"/>
        </w:rPr>
        <w:t xml:space="preserve">] </w:t>
      </w:r>
    </w:p>
    <w:p w14:paraId="3E915809" w14:textId="77777777" w:rsidR="0027333F" w:rsidRPr="003B247F" w:rsidRDefault="0027333F" w:rsidP="00CA338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Describe the experimental design and/or sampling regime, this can include the following details: </w:t>
      </w:r>
    </w:p>
    <w:p w14:paraId="68EB2B08" w14:textId="45F47734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Any treatments applied (how they were applied/created/managed/verified)</w:t>
      </w:r>
    </w:p>
    <w:p w14:paraId="20DEC2FA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Any sample/observation replication, including explanations for any missing samples/</w:t>
      </w:r>
      <w:proofErr w:type="gramStart"/>
      <w:r w:rsidRPr="003B247F">
        <w:rPr>
          <w:color w:val="7F7F7F" w:themeColor="text1" w:themeTint="80"/>
          <w:lang w:val="en-GB"/>
        </w:rPr>
        <w:t>observations</w:t>
      </w:r>
      <w:proofErr w:type="gramEnd"/>
    </w:p>
    <w:p w14:paraId="1CEAA7F8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Any control methods </w:t>
      </w:r>
      <w:proofErr w:type="gramStart"/>
      <w:r w:rsidRPr="003B247F">
        <w:rPr>
          <w:color w:val="7F7F7F" w:themeColor="text1" w:themeTint="80"/>
          <w:lang w:val="en-GB"/>
        </w:rPr>
        <w:t>employed</w:t>
      </w:r>
      <w:proofErr w:type="gramEnd"/>
    </w:p>
    <w:p w14:paraId="713AA2F1" w14:textId="77777777" w:rsidR="0027333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Total number of samples/observations </w:t>
      </w:r>
      <w:proofErr w:type="gramStart"/>
      <w:r w:rsidRPr="003B247F">
        <w:rPr>
          <w:color w:val="7F7F7F" w:themeColor="text1" w:themeTint="80"/>
          <w:lang w:val="en-GB"/>
        </w:rPr>
        <w:t>collected</w:t>
      </w:r>
      <w:proofErr w:type="gramEnd"/>
      <w:r w:rsidRPr="003B247F">
        <w:rPr>
          <w:color w:val="7F7F7F" w:themeColor="text1" w:themeTint="80"/>
          <w:lang w:val="en-GB"/>
        </w:rPr>
        <w:t xml:space="preserve"> </w:t>
      </w:r>
    </w:p>
    <w:p w14:paraId="6F3A017B" w14:textId="28F9D853" w:rsidR="00C75B2F" w:rsidRPr="003B247F" w:rsidRDefault="0027333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Frequency of sampling</w:t>
      </w:r>
    </w:p>
    <w:p w14:paraId="0D4C560C" w14:textId="60F790E3" w:rsidR="006D10C2" w:rsidRPr="00165825" w:rsidRDefault="6275E4F3" w:rsidP="001B3490">
      <w:pPr>
        <w:pStyle w:val="Heading1"/>
        <w:rPr>
          <w:color w:val="ED7D31" w:themeColor="accent2"/>
          <w:sz w:val="20"/>
          <w:szCs w:val="20"/>
        </w:rPr>
      </w:pPr>
      <w:bookmarkStart w:id="8" w:name="_Toc167878280"/>
      <w:r w:rsidRPr="001B3490">
        <w:t>Fieldwork and/or laboratory instrumentation</w:t>
      </w:r>
      <w:bookmarkEnd w:id="8"/>
      <w:r w:rsidR="00165825">
        <w:br/>
      </w:r>
      <w:r w:rsidR="00541CB5" w:rsidRPr="003B247F">
        <w:rPr>
          <w:b/>
          <w:color w:val="auto"/>
          <w:sz w:val="20"/>
          <w:szCs w:val="20"/>
        </w:rPr>
        <w:t>[</w:t>
      </w:r>
      <w:r w:rsidR="004B6FA1" w:rsidRPr="003B247F">
        <w:rPr>
          <w:b/>
          <w:color w:val="auto"/>
          <w:sz w:val="20"/>
          <w:szCs w:val="20"/>
        </w:rPr>
        <w:t xml:space="preserve">CONDITIONAL </w:t>
      </w:r>
      <w:r w:rsidR="00D840D3" w:rsidRPr="003B247F">
        <w:rPr>
          <w:b/>
          <w:color w:val="auto"/>
          <w:sz w:val="20"/>
          <w:szCs w:val="20"/>
        </w:rPr>
        <w:t xml:space="preserve">- required </w:t>
      </w:r>
      <w:r w:rsidR="004B6FA1" w:rsidRPr="003B247F">
        <w:rPr>
          <w:b/>
          <w:color w:val="auto"/>
          <w:sz w:val="20"/>
          <w:szCs w:val="20"/>
        </w:rPr>
        <w:t xml:space="preserve">for </w:t>
      </w:r>
      <w:r w:rsidR="00D840D3" w:rsidRPr="003B247F">
        <w:rPr>
          <w:b/>
          <w:color w:val="auto"/>
          <w:sz w:val="20"/>
          <w:szCs w:val="20"/>
        </w:rPr>
        <w:t>experiments w</w:t>
      </w:r>
      <w:r w:rsidR="00C75B2F" w:rsidRPr="003B247F">
        <w:rPr>
          <w:b/>
          <w:color w:val="auto"/>
          <w:sz w:val="20"/>
          <w:szCs w:val="20"/>
        </w:rPr>
        <w:t>h</w:t>
      </w:r>
      <w:r w:rsidR="00D840D3" w:rsidRPr="003B247F">
        <w:rPr>
          <w:b/>
          <w:color w:val="auto"/>
          <w:sz w:val="20"/>
          <w:szCs w:val="20"/>
        </w:rPr>
        <w:t>ere instruments used</w:t>
      </w:r>
      <w:r w:rsidR="00541CB5" w:rsidRPr="003B247F">
        <w:rPr>
          <w:b/>
          <w:color w:val="auto"/>
          <w:sz w:val="20"/>
          <w:szCs w:val="20"/>
        </w:rPr>
        <w:t>]</w:t>
      </w:r>
      <w:r w:rsidR="00541CB5" w:rsidRPr="003B247F">
        <w:rPr>
          <w:color w:val="auto"/>
          <w:sz w:val="20"/>
          <w:szCs w:val="20"/>
        </w:rPr>
        <w:t xml:space="preserve"> </w:t>
      </w:r>
    </w:p>
    <w:p w14:paraId="6BDC205F" w14:textId="565ED565" w:rsidR="00C75B2F" w:rsidRPr="003B247F" w:rsidRDefault="00C75B2F" w:rsidP="00CA338B">
      <w:p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Include information on instruments/machines used for collection/analysis of samples/observations. </w:t>
      </w:r>
      <w:r w:rsidR="4CE9F7E5" w:rsidRPr="003B247F">
        <w:rPr>
          <w:color w:val="7F7F7F" w:themeColor="text1" w:themeTint="80"/>
          <w:lang w:val="en-GB"/>
        </w:rPr>
        <w:t>This s</w:t>
      </w:r>
      <w:r w:rsidRPr="003B247F">
        <w:rPr>
          <w:color w:val="7F7F7F" w:themeColor="text1" w:themeTint="80"/>
          <w:lang w:val="en-GB"/>
        </w:rPr>
        <w:t xml:space="preserve">hould include the type/make, model and serial number of each </w:t>
      </w:r>
      <w:proofErr w:type="gramStart"/>
      <w:r w:rsidRPr="003B247F">
        <w:rPr>
          <w:color w:val="7F7F7F" w:themeColor="text1" w:themeTint="80"/>
          <w:lang w:val="en-GB"/>
        </w:rPr>
        <w:t>particular instrument/machine</w:t>
      </w:r>
      <w:proofErr w:type="gramEnd"/>
      <w:r w:rsidR="7DF1AC75" w:rsidRPr="003B247F">
        <w:rPr>
          <w:color w:val="7F7F7F" w:themeColor="text1" w:themeTint="80"/>
          <w:lang w:val="en-GB"/>
        </w:rPr>
        <w:t xml:space="preserve"> and any persistent identifier</w:t>
      </w:r>
      <w:r w:rsidR="75415F40" w:rsidRPr="003B247F">
        <w:rPr>
          <w:color w:val="7F7F7F" w:themeColor="text1" w:themeTint="80"/>
          <w:lang w:val="en-GB"/>
        </w:rPr>
        <w:t>s</w:t>
      </w:r>
      <w:r w:rsidRPr="003B247F">
        <w:rPr>
          <w:color w:val="7F7F7F" w:themeColor="text1" w:themeTint="80"/>
          <w:lang w:val="en-GB"/>
        </w:rPr>
        <w:t xml:space="preserve"> </w:t>
      </w:r>
      <w:r w:rsidR="168E376B" w:rsidRPr="003B247F">
        <w:rPr>
          <w:color w:val="7F7F7F" w:themeColor="text1" w:themeTint="80"/>
          <w:lang w:val="en-GB"/>
        </w:rPr>
        <w:t>(</w:t>
      </w:r>
      <w:r w:rsidRPr="003B247F">
        <w:rPr>
          <w:color w:val="7F7F7F" w:themeColor="text1" w:themeTint="80"/>
          <w:lang w:val="en-GB"/>
        </w:rPr>
        <w:t>PID</w:t>
      </w:r>
      <w:r w:rsidR="09D651B1" w:rsidRPr="003B247F">
        <w:rPr>
          <w:color w:val="7F7F7F" w:themeColor="text1" w:themeTint="80"/>
          <w:lang w:val="en-GB"/>
        </w:rPr>
        <w:t>)</w:t>
      </w:r>
      <w:r w:rsidRPr="003B247F">
        <w:rPr>
          <w:color w:val="7F7F7F" w:themeColor="text1" w:themeTint="80"/>
          <w:lang w:val="en-GB"/>
        </w:rPr>
        <w:t xml:space="preserve"> of instrument</w:t>
      </w:r>
      <w:r w:rsidR="0C177D97" w:rsidRPr="003B247F">
        <w:rPr>
          <w:color w:val="7F7F7F" w:themeColor="text1" w:themeTint="80"/>
          <w:lang w:val="en-GB"/>
        </w:rPr>
        <w:t>s</w:t>
      </w:r>
      <w:r w:rsidR="171FA2EA" w:rsidRPr="003B247F">
        <w:rPr>
          <w:color w:val="7F7F7F" w:themeColor="text1" w:themeTint="80"/>
          <w:lang w:val="en-GB"/>
        </w:rPr>
        <w:t>,</w:t>
      </w:r>
      <w:r w:rsidRPr="003B247F">
        <w:rPr>
          <w:color w:val="7F7F7F" w:themeColor="text1" w:themeTint="80"/>
          <w:lang w:val="en-GB"/>
        </w:rPr>
        <w:t xml:space="preserve"> where known.</w:t>
      </w:r>
    </w:p>
    <w:p w14:paraId="6B89B5E3" w14:textId="5B11D5AA" w:rsidR="006D10C2" w:rsidRPr="003B247F" w:rsidRDefault="6C08A9FC" w:rsidP="001B3490">
      <w:pPr>
        <w:pStyle w:val="Heading1"/>
        <w:rPr>
          <w:b/>
          <w:color w:val="auto"/>
          <w:lang w:val="en-GB"/>
        </w:rPr>
      </w:pPr>
      <w:bookmarkStart w:id="9" w:name="_Toc167878281"/>
      <w:r w:rsidRPr="00190CA3">
        <w:rPr>
          <w:lang w:val="en-GB"/>
        </w:rPr>
        <w:t>Calibration steps and values</w:t>
      </w:r>
      <w:bookmarkEnd w:id="9"/>
      <w:r w:rsidR="00165825">
        <w:rPr>
          <w:lang w:val="en-GB"/>
        </w:rPr>
        <w:br/>
      </w:r>
      <w:r w:rsidR="00541CB5" w:rsidRPr="003B247F">
        <w:rPr>
          <w:b/>
          <w:color w:val="auto"/>
          <w:sz w:val="20"/>
          <w:szCs w:val="20"/>
        </w:rPr>
        <w:t>[</w:t>
      </w:r>
      <w:r w:rsidR="004B6FA1" w:rsidRPr="003B247F">
        <w:rPr>
          <w:b/>
          <w:color w:val="auto"/>
          <w:sz w:val="20"/>
          <w:szCs w:val="20"/>
        </w:rPr>
        <w:t xml:space="preserve">CONDITIONAL </w:t>
      </w:r>
      <w:r w:rsidR="00D840D3" w:rsidRPr="003B247F">
        <w:rPr>
          <w:b/>
          <w:color w:val="auto"/>
          <w:sz w:val="20"/>
          <w:szCs w:val="20"/>
        </w:rPr>
        <w:t xml:space="preserve">– required </w:t>
      </w:r>
      <w:r w:rsidR="004B6FA1" w:rsidRPr="003B247F">
        <w:rPr>
          <w:b/>
          <w:color w:val="auto"/>
          <w:sz w:val="20"/>
          <w:szCs w:val="20"/>
        </w:rPr>
        <w:t>where instruments have been used</w:t>
      </w:r>
      <w:r w:rsidR="00541CB5" w:rsidRPr="003B247F">
        <w:rPr>
          <w:b/>
          <w:color w:val="auto"/>
          <w:sz w:val="20"/>
          <w:szCs w:val="20"/>
        </w:rPr>
        <w:t>]</w:t>
      </w:r>
      <w:r w:rsidR="00541CB5" w:rsidRPr="003B247F">
        <w:rPr>
          <w:b/>
          <w:color w:val="auto"/>
          <w:sz w:val="22"/>
          <w:szCs w:val="22"/>
          <w:lang w:val="en-GB"/>
        </w:rPr>
        <w:t xml:space="preserve"> </w:t>
      </w:r>
    </w:p>
    <w:p w14:paraId="396120EF" w14:textId="77777777" w:rsidR="00C75B2F" w:rsidRPr="003B247F" w:rsidRDefault="00C75B2F" w:rsidP="00CA338B">
      <w:p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Include details of steps taken to calibrate any instruments/machine used, including use of any blanks, and the values used for calibration. </w:t>
      </w:r>
    </w:p>
    <w:p w14:paraId="7AE94A56" w14:textId="580218BF" w:rsidR="7F186DAC" w:rsidRPr="00C75B2F" w:rsidRDefault="7F186DAC" w:rsidP="001B3490">
      <w:pPr>
        <w:pStyle w:val="Heading1"/>
        <w:rPr>
          <w:color w:val="767171" w:themeColor="background2" w:themeShade="80"/>
          <w:lang w:val="en-GB"/>
        </w:rPr>
      </w:pPr>
      <w:bookmarkStart w:id="10" w:name="_Toc167878283"/>
      <w:r w:rsidRPr="00190CA3">
        <w:rPr>
          <w:lang w:val="en-GB"/>
        </w:rPr>
        <w:t xml:space="preserve">Quality </w:t>
      </w:r>
      <w:r w:rsidR="00190CA3" w:rsidRPr="00190CA3">
        <w:rPr>
          <w:lang w:val="en-GB"/>
        </w:rPr>
        <w:t>c</w:t>
      </w:r>
      <w:r w:rsidRPr="00190CA3">
        <w:rPr>
          <w:lang w:val="en-GB"/>
        </w:rPr>
        <w:t>ontrol</w:t>
      </w:r>
      <w:bookmarkEnd w:id="10"/>
    </w:p>
    <w:p w14:paraId="1B457EF3" w14:textId="2208E857" w:rsidR="00C75B2F" w:rsidRPr="003B247F" w:rsidRDefault="00C75B2F" w:rsidP="00CA338B">
      <w:pPr>
        <w:keepNext/>
        <w:spacing w:after="40"/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Describe any quality control measures undertaken to ensure the quality of data values</w:t>
      </w:r>
      <w:r w:rsidR="6179A0E3" w:rsidRPr="003B247F">
        <w:rPr>
          <w:color w:val="7F7F7F" w:themeColor="text1" w:themeTint="80"/>
          <w:lang w:val="en-GB"/>
        </w:rPr>
        <w:t>.</w:t>
      </w:r>
      <w:r w:rsidRPr="003B247F">
        <w:rPr>
          <w:color w:val="7F7F7F" w:themeColor="text1" w:themeTint="80"/>
          <w:lang w:val="en-GB"/>
        </w:rPr>
        <w:t xml:space="preserve"> </w:t>
      </w:r>
      <w:r w:rsidR="32BB3E3A" w:rsidRPr="003B247F">
        <w:rPr>
          <w:color w:val="7F7F7F" w:themeColor="text1" w:themeTint="80"/>
          <w:lang w:val="en-GB"/>
        </w:rPr>
        <w:t>T</w:t>
      </w:r>
      <w:r w:rsidRPr="003B247F">
        <w:rPr>
          <w:color w:val="7F7F7F" w:themeColor="text1" w:themeTint="80"/>
          <w:lang w:val="en-GB"/>
        </w:rPr>
        <w:t>his can include the following details:</w:t>
      </w:r>
    </w:p>
    <w:p w14:paraId="5423F848" w14:textId="4AC6151E" w:rsidR="00C75B2F" w:rsidRPr="003B247F" w:rsidRDefault="00C75B2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Methods of quality control e.g., identifying missing/incorrect values</w:t>
      </w:r>
    </w:p>
    <w:p w14:paraId="02F8D15B" w14:textId="77777777" w:rsidR="00C75B2F" w:rsidRPr="003B247F" w:rsidRDefault="00C75B2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Explanation of quality codes </w:t>
      </w:r>
    </w:p>
    <w:p w14:paraId="39ED2EE2" w14:textId="0800CD3C" w:rsidR="7F186DAC" w:rsidRPr="003B247F" w:rsidRDefault="00C75B2F" w:rsidP="00CA338B">
      <w:pPr>
        <w:pStyle w:val="ListParagraph"/>
        <w:numPr>
          <w:ilvl w:val="0"/>
          <w:numId w:val="19"/>
        </w:num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 xml:space="preserve">Factors affecting the data e.g., reasons for missing data, or incorrect values, adverse fieldwork </w:t>
      </w:r>
      <w:proofErr w:type="gramStart"/>
      <w:r w:rsidRPr="003B247F">
        <w:rPr>
          <w:color w:val="7F7F7F" w:themeColor="text1" w:themeTint="80"/>
          <w:lang w:val="en-GB"/>
        </w:rPr>
        <w:t>conditions</w:t>
      </w:r>
      <w:proofErr w:type="gramEnd"/>
      <w:r w:rsidRPr="003B247F">
        <w:rPr>
          <w:color w:val="7F7F7F" w:themeColor="text1" w:themeTint="80"/>
          <w:lang w:val="en-GB"/>
        </w:rPr>
        <w:t xml:space="preserve">  </w:t>
      </w:r>
    </w:p>
    <w:p w14:paraId="1663E872" w14:textId="779CB957" w:rsidR="7F186DAC" w:rsidRDefault="7F186DAC" w:rsidP="001B3490">
      <w:pPr>
        <w:pStyle w:val="Heading1"/>
        <w:rPr>
          <w:lang w:val="en-GB"/>
        </w:rPr>
      </w:pPr>
      <w:bookmarkStart w:id="11" w:name="_Toc167878284"/>
      <w:r w:rsidRPr="00190CA3">
        <w:rPr>
          <w:lang w:val="en-GB"/>
        </w:rPr>
        <w:lastRenderedPageBreak/>
        <w:t>Miscellaneous</w:t>
      </w:r>
      <w:bookmarkEnd w:id="11"/>
    </w:p>
    <w:p w14:paraId="6A654240" w14:textId="384CB919" w:rsidR="00C75B2F" w:rsidRPr="003B247F" w:rsidRDefault="00C75B2F" w:rsidP="00CA338B">
      <w:p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Any additional information necessary for someone else to understand and reuse the data</w:t>
      </w:r>
      <w:r>
        <w:rPr>
          <w:color w:val="7F7F7F" w:themeColor="text1" w:themeTint="80"/>
          <w:lang w:val="en-GB"/>
        </w:rPr>
        <w:t>.</w:t>
      </w:r>
      <w:r w:rsidR="008D19CC">
        <w:rPr>
          <w:color w:val="7F7F7F" w:themeColor="text1" w:themeTint="80"/>
          <w:lang w:val="en-GB"/>
        </w:rPr>
        <w:t xml:space="preserve"> </w:t>
      </w:r>
      <w:r w:rsidR="00665666">
        <w:rPr>
          <w:color w:val="7F7F7F" w:themeColor="text1" w:themeTint="80"/>
          <w:lang w:val="en-GB"/>
        </w:rPr>
        <w:t>E.g.,</w:t>
      </w:r>
      <w:r w:rsidR="008D19CC">
        <w:rPr>
          <w:color w:val="7F7F7F" w:themeColor="text1" w:themeTint="80"/>
          <w:lang w:val="en-GB"/>
        </w:rPr>
        <w:t xml:space="preserve"> any known limitations on reuse of the data</w:t>
      </w:r>
      <w:r w:rsidR="00665666">
        <w:rPr>
          <w:color w:val="7F7F7F" w:themeColor="text1" w:themeTint="80"/>
          <w:lang w:val="en-GB"/>
        </w:rPr>
        <w:t>, references to any papers which use the data etc.</w:t>
      </w:r>
    </w:p>
    <w:p w14:paraId="0042ADCA" w14:textId="34568E45" w:rsidR="7F186DAC" w:rsidRPr="00C75B2F" w:rsidRDefault="7F186DAC" w:rsidP="001B3490">
      <w:pPr>
        <w:pStyle w:val="Heading1"/>
        <w:rPr>
          <w:color w:val="A6A6A6" w:themeColor="background1" w:themeShade="A6"/>
          <w:lang w:val="en-GB"/>
        </w:rPr>
      </w:pPr>
      <w:bookmarkStart w:id="12" w:name="_Toc167878285"/>
      <w:r w:rsidRPr="00190CA3">
        <w:rPr>
          <w:lang w:val="en-GB"/>
        </w:rPr>
        <w:t>References</w:t>
      </w:r>
      <w:bookmarkEnd w:id="12"/>
    </w:p>
    <w:p w14:paraId="58D344CD" w14:textId="13758D4C" w:rsidR="7F186DAC" w:rsidRPr="003B247F" w:rsidRDefault="00C75B2F" w:rsidP="00CA338B">
      <w:pPr>
        <w:rPr>
          <w:color w:val="7F7F7F" w:themeColor="text1" w:themeTint="80"/>
          <w:lang w:val="en-GB"/>
        </w:rPr>
      </w:pPr>
      <w:r w:rsidRPr="003B247F">
        <w:rPr>
          <w:color w:val="7F7F7F" w:themeColor="text1" w:themeTint="80"/>
          <w:lang w:val="en-GB"/>
        </w:rPr>
        <w:t>If you have included any references, please list them here.</w:t>
      </w:r>
    </w:p>
    <w:sectPr w:rsidR="7F186DAC" w:rsidRPr="003B247F" w:rsidSect="005E4D1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A03F" w14:textId="77777777" w:rsidR="00C2691F" w:rsidRDefault="00C2691F" w:rsidP="006E6CFB">
      <w:pPr>
        <w:spacing w:after="0" w:line="240" w:lineRule="auto"/>
      </w:pPr>
      <w:r>
        <w:separator/>
      </w:r>
    </w:p>
  </w:endnote>
  <w:endnote w:type="continuationSeparator" w:id="0">
    <w:p w14:paraId="7D5660D1" w14:textId="77777777" w:rsidR="00C2691F" w:rsidRDefault="00C2691F" w:rsidP="006E6CFB">
      <w:pPr>
        <w:spacing w:after="0" w:line="240" w:lineRule="auto"/>
      </w:pPr>
      <w:r>
        <w:continuationSeparator/>
      </w:r>
    </w:p>
  </w:endnote>
  <w:endnote w:type="continuationNotice" w:id="1">
    <w:p w14:paraId="5D92BBF1" w14:textId="77777777" w:rsidR="00C2691F" w:rsidRDefault="00C26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EF20" w14:textId="733CBCD3" w:rsidR="006E6CFB" w:rsidRPr="008F32B7" w:rsidRDefault="005E4D18" w:rsidP="008F32B7">
    <w:pPr>
      <w:pStyle w:val="Footer"/>
      <w:jc w:val="right"/>
    </w:pPr>
    <w:r w:rsidRPr="008F32B7">
      <w:rPr>
        <w:sz w:val="20"/>
        <w:szCs w:val="20"/>
      </w:rPr>
      <w:fldChar w:fldCharType="begin"/>
    </w:r>
    <w:r w:rsidRPr="008F32B7">
      <w:rPr>
        <w:sz w:val="20"/>
        <w:szCs w:val="20"/>
      </w:rPr>
      <w:instrText>PAGE  \* Arabic</w:instrText>
    </w:r>
    <w:r w:rsidRPr="008F32B7">
      <w:rPr>
        <w:sz w:val="20"/>
        <w:szCs w:val="20"/>
      </w:rPr>
      <w:fldChar w:fldCharType="separate"/>
    </w:r>
    <w:r w:rsidRPr="008F32B7">
      <w:rPr>
        <w:sz w:val="20"/>
        <w:szCs w:val="20"/>
        <w:lang w:val="en-GB"/>
      </w:rPr>
      <w:t>1</w:t>
    </w:r>
    <w:r w:rsidRPr="008F32B7">
      <w:rPr>
        <w:sz w:val="20"/>
        <w:szCs w:val="20"/>
      </w:rPr>
      <w:fldChar w:fldCharType="end"/>
    </w:r>
    <w:r w:rsidR="008F32B7">
      <w:rPr>
        <w:sz w:val="20"/>
        <w:szCs w:val="20"/>
      </w:rPr>
      <w:t xml:space="preserve"> | </w:t>
    </w:r>
    <w:r w:rsidR="008F32B7">
      <w:rPr>
        <w:sz w:val="20"/>
        <w:szCs w:val="20"/>
      </w:rPr>
      <w:fldChar w:fldCharType="begin"/>
    </w:r>
    <w:r w:rsidR="008F32B7">
      <w:rPr>
        <w:sz w:val="20"/>
        <w:szCs w:val="20"/>
      </w:rPr>
      <w:instrText xml:space="preserve"> numpages </w:instrText>
    </w:r>
    <w:r w:rsidR="008F32B7">
      <w:rPr>
        <w:sz w:val="20"/>
        <w:szCs w:val="20"/>
      </w:rPr>
      <w:fldChar w:fldCharType="separate"/>
    </w:r>
    <w:r w:rsidR="008F32B7">
      <w:rPr>
        <w:noProof/>
        <w:sz w:val="20"/>
        <w:szCs w:val="20"/>
      </w:rPr>
      <w:t>6</w:t>
    </w:r>
    <w:r w:rsidR="008F32B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89CF" w14:textId="77777777" w:rsidR="00C2691F" w:rsidRDefault="00C2691F" w:rsidP="006E6CFB">
      <w:pPr>
        <w:spacing w:after="0" w:line="240" w:lineRule="auto"/>
      </w:pPr>
      <w:r>
        <w:separator/>
      </w:r>
    </w:p>
  </w:footnote>
  <w:footnote w:type="continuationSeparator" w:id="0">
    <w:p w14:paraId="787C7B8C" w14:textId="77777777" w:rsidR="00C2691F" w:rsidRDefault="00C2691F" w:rsidP="006E6CFB">
      <w:pPr>
        <w:spacing w:after="0" w:line="240" w:lineRule="auto"/>
      </w:pPr>
      <w:r>
        <w:continuationSeparator/>
      </w:r>
    </w:p>
  </w:footnote>
  <w:footnote w:type="continuationNotice" w:id="1">
    <w:p w14:paraId="44215CFF" w14:textId="77777777" w:rsidR="00C2691F" w:rsidRDefault="00C26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24C0" w14:textId="1E06620F" w:rsidR="00BD1524" w:rsidRPr="001B3490" w:rsidRDefault="00BD1524" w:rsidP="001B3490">
    <w:pPr>
      <w:pStyle w:val="Header"/>
      <w:tabs>
        <w:tab w:val="clear" w:pos="4513"/>
        <w:tab w:val="clear" w:pos="9026"/>
        <w:tab w:val="right" w:pos="9356"/>
      </w:tabs>
      <w:rPr>
        <w:sz w:val="18"/>
        <w:szCs w:val="18"/>
      </w:rPr>
    </w:pPr>
    <w:r w:rsidRPr="001B3490">
      <w:rPr>
        <w:sz w:val="18"/>
        <w:szCs w:val="18"/>
      </w:rPr>
      <w:t>Supporting information template</w:t>
    </w:r>
    <w:r w:rsidR="001B3490" w:rsidRPr="001B3490">
      <w:rPr>
        <w:sz w:val="18"/>
        <w:szCs w:val="18"/>
      </w:rPr>
      <w:tab/>
    </w:r>
    <w:r w:rsidRPr="001B3490">
      <w:rPr>
        <w:sz w:val="18"/>
        <w:szCs w:val="18"/>
      </w:rPr>
      <w:t>V2.0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5382"/>
    <w:multiLevelType w:val="hybridMultilevel"/>
    <w:tmpl w:val="D168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2BD"/>
    <w:multiLevelType w:val="hybridMultilevel"/>
    <w:tmpl w:val="69DEE962"/>
    <w:lvl w:ilvl="0" w:tplc="17A699C6">
      <w:start w:val="1"/>
      <w:numFmt w:val="decimal"/>
      <w:lvlText w:val="%1."/>
      <w:lvlJc w:val="left"/>
      <w:pPr>
        <w:ind w:left="720" w:hanging="360"/>
      </w:pPr>
    </w:lvl>
    <w:lvl w:ilvl="1" w:tplc="B25E5AC2">
      <w:start w:val="1"/>
      <w:numFmt w:val="decimal"/>
      <w:lvlText w:val="%2."/>
      <w:lvlJc w:val="left"/>
      <w:pPr>
        <w:ind w:left="720" w:hanging="360"/>
      </w:pPr>
    </w:lvl>
    <w:lvl w:ilvl="2" w:tplc="5DBA0166">
      <w:start w:val="1"/>
      <w:numFmt w:val="decimal"/>
      <w:lvlText w:val="%3."/>
      <w:lvlJc w:val="left"/>
      <w:pPr>
        <w:ind w:left="720" w:hanging="360"/>
      </w:pPr>
    </w:lvl>
    <w:lvl w:ilvl="3" w:tplc="1D5E1634">
      <w:start w:val="1"/>
      <w:numFmt w:val="decimal"/>
      <w:lvlText w:val="%4."/>
      <w:lvlJc w:val="left"/>
      <w:pPr>
        <w:ind w:left="720" w:hanging="360"/>
      </w:pPr>
    </w:lvl>
    <w:lvl w:ilvl="4" w:tplc="30605F08">
      <w:start w:val="1"/>
      <w:numFmt w:val="decimal"/>
      <w:lvlText w:val="%5."/>
      <w:lvlJc w:val="left"/>
      <w:pPr>
        <w:ind w:left="720" w:hanging="360"/>
      </w:pPr>
    </w:lvl>
    <w:lvl w:ilvl="5" w:tplc="403E1C12">
      <w:start w:val="1"/>
      <w:numFmt w:val="decimal"/>
      <w:lvlText w:val="%6."/>
      <w:lvlJc w:val="left"/>
      <w:pPr>
        <w:ind w:left="720" w:hanging="360"/>
      </w:pPr>
    </w:lvl>
    <w:lvl w:ilvl="6" w:tplc="3FBC6670">
      <w:start w:val="1"/>
      <w:numFmt w:val="decimal"/>
      <w:lvlText w:val="%7."/>
      <w:lvlJc w:val="left"/>
      <w:pPr>
        <w:ind w:left="720" w:hanging="360"/>
      </w:pPr>
    </w:lvl>
    <w:lvl w:ilvl="7" w:tplc="6A2470E2">
      <w:start w:val="1"/>
      <w:numFmt w:val="decimal"/>
      <w:lvlText w:val="%8."/>
      <w:lvlJc w:val="left"/>
      <w:pPr>
        <w:ind w:left="720" w:hanging="360"/>
      </w:pPr>
    </w:lvl>
    <w:lvl w:ilvl="8" w:tplc="10DE7B9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DD13864"/>
    <w:multiLevelType w:val="hybridMultilevel"/>
    <w:tmpl w:val="0A72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76EB"/>
    <w:multiLevelType w:val="hybridMultilevel"/>
    <w:tmpl w:val="6E14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01352"/>
    <w:multiLevelType w:val="hybridMultilevel"/>
    <w:tmpl w:val="C35E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008E"/>
    <w:multiLevelType w:val="hybridMultilevel"/>
    <w:tmpl w:val="E51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A1A9"/>
    <w:multiLevelType w:val="hybridMultilevel"/>
    <w:tmpl w:val="0876E5D0"/>
    <w:lvl w:ilvl="0" w:tplc="030C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CE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86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2D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F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29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F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3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E8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46177"/>
    <w:multiLevelType w:val="hybridMultilevel"/>
    <w:tmpl w:val="B6A2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7AFA"/>
    <w:multiLevelType w:val="hybridMultilevel"/>
    <w:tmpl w:val="22E4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92CB6"/>
    <w:multiLevelType w:val="hybridMultilevel"/>
    <w:tmpl w:val="14B02936"/>
    <w:lvl w:ilvl="0" w:tplc="54EEA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5A9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C2E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985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584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31CB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341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2AB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83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C842371"/>
    <w:multiLevelType w:val="hybridMultilevel"/>
    <w:tmpl w:val="B0E6DF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00C77FA"/>
    <w:multiLevelType w:val="hybridMultilevel"/>
    <w:tmpl w:val="0386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20537"/>
    <w:multiLevelType w:val="hybridMultilevel"/>
    <w:tmpl w:val="657226EE"/>
    <w:lvl w:ilvl="0" w:tplc="DA381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CEA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586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DAF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041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927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362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E8C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14A8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68FD0C2F"/>
    <w:multiLevelType w:val="hybridMultilevel"/>
    <w:tmpl w:val="24566952"/>
    <w:lvl w:ilvl="0" w:tplc="E62839D0">
      <w:start w:val="1"/>
      <w:numFmt w:val="decimal"/>
      <w:lvlText w:val="%1."/>
      <w:lvlJc w:val="left"/>
      <w:pPr>
        <w:ind w:left="720" w:hanging="360"/>
      </w:pPr>
    </w:lvl>
    <w:lvl w:ilvl="1" w:tplc="60D89BC8">
      <w:start w:val="1"/>
      <w:numFmt w:val="decimal"/>
      <w:lvlText w:val="%2."/>
      <w:lvlJc w:val="left"/>
      <w:pPr>
        <w:ind w:left="720" w:hanging="360"/>
      </w:pPr>
    </w:lvl>
    <w:lvl w:ilvl="2" w:tplc="C332F710">
      <w:start w:val="1"/>
      <w:numFmt w:val="decimal"/>
      <w:lvlText w:val="%3."/>
      <w:lvlJc w:val="left"/>
      <w:pPr>
        <w:ind w:left="720" w:hanging="360"/>
      </w:pPr>
    </w:lvl>
    <w:lvl w:ilvl="3" w:tplc="E0581B72">
      <w:start w:val="1"/>
      <w:numFmt w:val="decimal"/>
      <w:lvlText w:val="%4."/>
      <w:lvlJc w:val="left"/>
      <w:pPr>
        <w:ind w:left="720" w:hanging="360"/>
      </w:pPr>
    </w:lvl>
    <w:lvl w:ilvl="4" w:tplc="50E61AB4">
      <w:start w:val="1"/>
      <w:numFmt w:val="decimal"/>
      <w:lvlText w:val="%5."/>
      <w:lvlJc w:val="left"/>
      <w:pPr>
        <w:ind w:left="720" w:hanging="360"/>
      </w:pPr>
    </w:lvl>
    <w:lvl w:ilvl="5" w:tplc="E3F2485E">
      <w:start w:val="1"/>
      <w:numFmt w:val="decimal"/>
      <w:lvlText w:val="%6."/>
      <w:lvlJc w:val="left"/>
      <w:pPr>
        <w:ind w:left="720" w:hanging="360"/>
      </w:pPr>
    </w:lvl>
    <w:lvl w:ilvl="6" w:tplc="C7386D0E">
      <w:start w:val="1"/>
      <w:numFmt w:val="decimal"/>
      <w:lvlText w:val="%7."/>
      <w:lvlJc w:val="left"/>
      <w:pPr>
        <w:ind w:left="720" w:hanging="360"/>
      </w:pPr>
    </w:lvl>
    <w:lvl w:ilvl="7" w:tplc="34484044">
      <w:start w:val="1"/>
      <w:numFmt w:val="decimal"/>
      <w:lvlText w:val="%8."/>
      <w:lvlJc w:val="left"/>
      <w:pPr>
        <w:ind w:left="720" w:hanging="360"/>
      </w:pPr>
    </w:lvl>
    <w:lvl w:ilvl="8" w:tplc="D4BA85AE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6CAF3EB5"/>
    <w:multiLevelType w:val="multilevel"/>
    <w:tmpl w:val="B288AA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10F1788"/>
    <w:multiLevelType w:val="hybridMultilevel"/>
    <w:tmpl w:val="C83C1B9A"/>
    <w:lvl w:ilvl="0" w:tplc="50F8A6F8">
      <w:start w:val="1"/>
      <w:numFmt w:val="decimal"/>
      <w:lvlText w:val="%1."/>
      <w:lvlJc w:val="left"/>
      <w:pPr>
        <w:ind w:left="720" w:hanging="360"/>
      </w:pPr>
    </w:lvl>
    <w:lvl w:ilvl="1" w:tplc="F78A2FD2">
      <w:start w:val="1"/>
      <w:numFmt w:val="decimal"/>
      <w:lvlText w:val="%2."/>
      <w:lvlJc w:val="left"/>
      <w:pPr>
        <w:ind w:left="720" w:hanging="360"/>
      </w:pPr>
    </w:lvl>
    <w:lvl w:ilvl="2" w:tplc="F8567E98">
      <w:start w:val="1"/>
      <w:numFmt w:val="decimal"/>
      <w:lvlText w:val="%3."/>
      <w:lvlJc w:val="left"/>
      <w:pPr>
        <w:ind w:left="720" w:hanging="360"/>
      </w:pPr>
    </w:lvl>
    <w:lvl w:ilvl="3" w:tplc="328ED54A">
      <w:start w:val="1"/>
      <w:numFmt w:val="decimal"/>
      <w:lvlText w:val="%4."/>
      <w:lvlJc w:val="left"/>
      <w:pPr>
        <w:ind w:left="720" w:hanging="360"/>
      </w:pPr>
    </w:lvl>
    <w:lvl w:ilvl="4" w:tplc="F064B786">
      <w:start w:val="1"/>
      <w:numFmt w:val="decimal"/>
      <w:lvlText w:val="%5."/>
      <w:lvlJc w:val="left"/>
      <w:pPr>
        <w:ind w:left="720" w:hanging="360"/>
      </w:pPr>
    </w:lvl>
    <w:lvl w:ilvl="5" w:tplc="37F651D8">
      <w:start w:val="1"/>
      <w:numFmt w:val="decimal"/>
      <w:lvlText w:val="%6."/>
      <w:lvlJc w:val="left"/>
      <w:pPr>
        <w:ind w:left="720" w:hanging="360"/>
      </w:pPr>
    </w:lvl>
    <w:lvl w:ilvl="6" w:tplc="5BC28F3A">
      <w:start w:val="1"/>
      <w:numFmt w:val="decimal"/>
      <w:lvlText w:val="%7."/>
      <w:lvlJc w:val="left"/>
      <w:pPr>
        <w:ind w:left="720" w:hanging="360"/>
      </w:pPr>
    </w:lvl>
    <w:lvl w:ilvl="7" w:tplc="117C433E">
      <w:start w:val="1"/>
      <w:numFmt w:val="decimal"/>
      <w:lvlText w:val="%8."/>
      <w:lvlJc w:val="left"/>
      <w:pPr>
        <w:ind w:left="720" w:hanging="360"/>
      </w:pPr>
    </w:lvl>
    <w:lvl w:ilvl="8" w:tplc="1AE2A952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798F26A8"/>
    <w:multiLevelType w:val="multilevel"/>
    <w:tmpl w:val="DC94AC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A03AB96"/>
    <w:multiLevelType w:val="hybridMultilevel"/>
    <w:tmpl w:val="9F8A0938"/>
    <w:lvl w:ilvl="0" w:tplc="1226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8F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5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2F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C4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A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C1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51368"/>
    <w:multiLevelType w:val="hybridMultilevel"/>
    <w:tmpl w:val="3BC2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5952">
    <w:abstractNumId w:val="6"/>
  </w:num>
  <w:num w:numId="2" w16cid:durableId="302464183">
    <w:abstractNumId w:val="17"/>
  </w:num>
  <w:num w:numId="3" w16cid:durableId="1000501271">
    <w:abstractNumId w:val="16"/>
  </w:num>
  <w:num w:numId="4" w16cid:durableId="1465926052">
    <w:abstractNumId w:val="14"/>
  </w:num>
  <w:num w:numId="5" w16cid:durableId="1164324749">
    <w:abstractNumId w:val="11"/>
  </w:num>
  <w:num w:numId="6" w16cid:durableId="1267078203">
    <w:abstractNumId w:val="8"/>
  </w:num>
  <w:num w:numId="7" w16cid:durableId="1836413933">
    <w:abstractNumId w:val="12"/>
  </w:num>
  <w:num w:numId="8" w16cid:durableId="1934195830">
    <w:abstractNumId w:val="3"/>
  </w:num>
  <w:num w:numId="9" w16cid:durableId="1394086590">
    <w:abstractNumId w:val="7"/>
  </w:num>
  <w:num w:numId="10" w16cid:durableId="811483754">
    <w:abstractNumId w:val="9"/>
  </w:num>
  <w:num w:numId="11" w16cid:durableId="724453486">
    <w:abstractNumId w:val="15"/>
  </w:num>
  <w:num w:numId="12" w16cid:durableId="1073773020">
    <w:abstractNumId w:val="1"/>
  </w:num>
  <w:num w:numId="13" w16cid:durableId="1798135508">
    <w:abstractNumId w:val="13"/>
  </w:num>
  <w:num w:numId="14" w16cid:durableId="1501114818">
    <w:abstractNumId w:val="2"/>
  </w:num>
  <w:num w:numId="15" w16cid:durableId="61753189">
    <w:abstractNumId w:val="4"/>
  </w:num>
  <w:num w:numId="16" w16cid:durableId="355346679">
    <w:abstractNumId w:val="10"/>
  </w:num>
  <w:num w:numId="17" w16cid:durableId="2072998494">
    <w:abstractNumId w:val="5"/>
  </w:num>
  <w:num w:numId="18" w16cid:durableId="459804193">
    <w:abstractNumId w:val="18"/>
  </w:num>
  <w:num w:numId="19" w16cid:durableId="4811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26B98"/>
    <w:rsid w:val="00015EED"/>
    <w:rsid w:val="000164AE"/>
    <w:rsid w:val="00031B53"/>
    <w:rsid w:val="00031BAC"/>
    <w:rsid w:val="00063A87"/>
    <w:rsid w:val="000722FB"/>
    <w:rsid w:val="00096153"/>
    <w:rsid w:val="000A0954"/>
    <w:rsid w:val="000D0C73"/>
    <w:rsid w:val="000E0F95"/>
    <w:rsid w:val="000E3CFE"/>
    <w:rsid w:val="000E569C"/>
    <w:rsid w:val="000E6CB7"/>
    <w:rsid w:val="000F4D72"/>
    <w:rsid w:val="00111381"/>
    <w:rsid w:val="00114EC9"/>
    <w:rsid w:val="00115A90"/>
    <w:rsid w:val="00117B7F"/>
    <w:rsid w:val="001256B4"/>
    <w:rsid w:val="00125C34"/>
    <w:rsid w:val="00127A90"/>
    <w:rsid w:val="001417EC"/>
    <w:rsid w:val="00153244"/>
    <w:rsid w:val="0015525E"/>
    <w:rsid w:val="00155F92"/>
    <w:rsid w:val="001647DF"/>
    <w:rsid w:val="00165825"/>
    <w:rsid w:val="00172FA6"/>
    <w:rsid w:val="00180558"/>
    <w:rsid w:val="00184DEE"/>
    <w:rsid w:val="00190CA3"/>
    <w:rsid w:val="0019656A"/>
    <w:rsid w:val="00196F8C"/>
    <w:rsid w:val="001A55DA"/>
    <w:rsid w:val="001A7774"/>
    <w:rsid w:val="001B3490"/>
    <w:rsid w:val="001B4EB7"/>
    <w:rsid w:val="001B6308"/>
    <w:rsid w:val="001B68CC"/>
    <w:rsid w:val="001B76EB"/>
    <w:rsid w:val="001B7C0A"/>
    <w:rsid w:val="001E41C1"/>
    <w:rsid w:val="00203BAD"/>
    <w:rsid w:val="002068B8"/>
    <w:rsid w:val="0020794C"/>
    <w:rsid w:val="002116C9"/>
    <w:rsid w:val="00213E5D"/>
    <w:rsid w:val="00233F5E"/>
    <w:rsid w:val="00235B7E"/>
    <w:rsid w:val="002373EB"/>
    <w:rsid w:val="00253BDE"/>
    <w:rsid w:val="002662D7"/>
    <w:rsid w:val="00271A7D"/>
    <w:rsid w:val="0027333F"/>
    <w:rsid w:val="00275BD8"/>
    <w:rsid w:val="002811FD"/>
    <w:rsid w:val="00285A6E"/>
    <w:rsid w:val="002964AC"/>
    <w:rsid w:val="002B0554"/>
    <w:rsid w:val="002B0E83"/>
    <w:rsid w:val="002B77DE"/>
    <w:rsid w:val="002E1184"/>
    <w:rsid w:val="002E342C"/>
    <w:rsid w:val="002F17A1"/>
    <w:rsid w:val="002F3AFF"/>
    <w:rsid w:val="00300076"/>
    <w:rsid w:val="00300D69"/>
    <w:rsid w:val="003140C3"/>
    <w:rsid w:val="00316923"/>
    <w:rsid w:val="003241BC"/>
    <w:rsid w:val="0032447F"/>
    <w:rsid w:val="00325C49"/>
    <w:rsid w:val="0033193D"/>
    <w:rsid w:val="00334471"/>
    <w:rsid w:val="00344226"/>
    <w:rsid w:val="00350279"/>
    <w:rsid w:val="00362EAB"/>
    <w:rsid w:val="0037067D"/>
    <w:rsid w:val="00375BC5"/>
    <w:rsid w:val="003909E0"/>
    <w:rsid w:val="003A6CDE"/>
    <w:rsid w:val="003A7C59"/>
    <w:rsid w:val="003B06EB"/>
    <w:rsid w:val="003B247F"/>
    <w:rsid w:val="003B3910"/>
    <w:rsid w:val="003B6F1B"/>
    <w:rsid w:val="003C2C15"/>
    <w:rsid w:val="003E06A5"/>
    <w:rsid w:val="003E63C6"/>
    <w:rsid w:val="00402C80"/>
    <w:rsid w:val="00402E05"/>
    <w:rsid w:val="00412472"/>
    <w:rsid w:val="00416756"/>
    <w:rsid w:val="00430148"/>
    <w:rsid w:val="0043550F"/>
    <w:rsid w:val="00444C9A"/>
    <w:rsid w:val="00446A58"/>
    <w:rsid w:val="00463145"/>
    <w:rsid w:val="004648C7"/>
    <w:rsid w:val="004856AF"/>
    <w:rsid w:val="00485DDD"/>
    <w:rsid w:val="00491590"/>
    <w:rsid w:val="004A16C5"/>
    <w:rsid w:val="004B0D1B"/>
    <w:rsid w:val="004B6FA1"/>
    <w:rsid w:val="004C2AF9"/>
    <w:rsid w:val="004C35F2"/>
    <w:rsid w:val="004C6D98"/>
    <w:rsid w:val="004D6F86"/>
    <w:rsid w:val="004F1F34"/>
    <w:rsid w:val="00506B68"/>
    <w:rsid w:val="00512C6B"/>
    <w:rsid w:val="0051734A"/>
    <w:rsid w:val="00524648"/>
    <w:rsid w:val="005269AD"/>
    <w:rsid w:val="00537CD5"/>
    <w:rsid w:val="00541CB5"/>
    <w:rsid w:val="0055686B"/>
    <w:rsid w:val="00563A72"/>
    <w:rsid w:val="00565AEB"/>
    <w:rsid w:val="00566855"/>
    <w:rsid w:val="00566B7E"/>
    <w:rsid w:val="005725D2"/>
    <w:rsid w:val="00574AC8"/>
    <w:rsid w:val="005835A5"/>
    <w:rsid w:val="0059054F"/>
    <w:rsid w:val="00590618"/>
    <w:rsid w:val="00595F52"/>
    <w:rsid w:val="005A0217"/>
    <w:rsid w:val="005B161E"/>
    <w:rsid w:val="005C4F92"/>
    <w:rsid w:val="005D4A48"/>
    <w:rsid w:val="005D5DE9"/>
    <w:rsid w:val="005E3B57"/>
    <w:rsid w:val="005E4793"/>
    <w:rsid w:val="005E4D18"/>
    <w:rsid w:val="005E7F63"/>
    <w:rsid w:val="00603118"/>
    <w:rsid w:val="0062571B"/>
    <w:rsid w:val="00630012"/>
    <w:rsid w:val="00640A97"/>
    <w:rsid w:val="00641B06"/>
    <w:rsid w:val="00646FD4"/>
    <w:rsid w:val="00651AD5"/>
    <w:rsid w:val="00661864"/>
    <w:rsid w:val="00665666"/>
    <w:rsid w:val="0066665B"/>
    <w:rsid w:val="0067448C"/>
    <w:rsid w:val="00674DC6"/>
    <w:rsid w:val="00680DAB"/>
    <w:rsid w:val="00682C00"/>
    <w:rsid w:val="0068381C"/>
    <w:rsid w:val="006845D2"/>
    <w:rsid w:val="0069706D"/>
    <w:rsid w:val="006A36EE"/>
    <w:rsid w:val="006A5308"/>
    <w:rsid w:val="006B35AA"/>
    <w:rsid w:val="006C14C2"/>
    <w:rsid w:val="006C3023"/>
    <w:rsid w:val="006D10C2"/>
    <w:rsid w:val="006D1B63"/>
    <w:rsid w:val="006D49F9"/>
    <w:rsid w:val="006E18D1"/>
    <w:rsid w:val="006E6CFB"/>
    <w:rsid w:val="006F7666"/>
    <w:rsid w:val="00701D25"/>
    <w:rsid w:val="00702A39"/>
    <w:rsid w:val="00705EC8"/>
    <w:rsid w:val="007117C2"/>
    <w:rsid w:val="00714357"/>
    <w:rsid w:val="007223EC"/>
    <w:rsid w:val="00723EAA"/>
    <w:rsid w:val="00743B84"/>
    <w:rsid w:val="00745301"/>
    <w:rsid w:val="007479B0"/>
    <w:rsid w:val="0076086C"/>
    <w:rsid w:val="00764165"/>
    <w:rsid w:val="00770475"/>
    <w:rsid w:val="00770DFF"/>
    <w:rsid w:val="00775085"/>
    <w:rsid w:val="00782B83"/>
    <w:rsid w:val="00783004"/>
    <w:rsid w:val="007934EC"/>
    <w:rsid w:val="00796667"/>
    <w:rsid w:val="007A10E5"/>
    <w:rsid w:val="007B2334"/>
    <w:rsid w:val="007C7933"/>
    <w:rsid w:val="007D3757"/>
    <w:rsid w:val="007D55F9"/>
    <w:rsid w:val="007D7504"/>
    <w:rsid w:val="007F3E49"/>
    <w:rsid w:val="007F7E0A"/>
    <w:rsid w:val="00806E88"/>
    <w:rsid w:val="0088257B"/>
    <w:rsid w:val="00894F47"/>
    <w:rsid w:val="00895D91"/>
    <w:rsid w:val="008A0746"/>
    <w:rsid w:val="008B25E3"/>
    <w:rsid w:val="008B59E9"/>
    <w:rsid w:val="008C6874"/>
    <w:rsid w:val="008C6A35"/>
    <w:rsid w:val="008D19CC"/>
    <w:rsid w:val="008D4A0B"/>
    <w:rsid w:val="008D5B8E"/>
    <w:rsid w:val="008E36BD"/>
    <w:rsid w:val="008E60CB"/>
    <w:rsid w:val="008F202C"/>
    <w:rsid w:val="008F32B7"/>
    <w:rsid w:val="008F7768"/>
    <w:rsid w:val="00904815"/>
    <w:rsid w:val="00913898"/>
    <w:rsid w:val="00914B02"/>
    <w:rsid w:val="00914C88"/>
    <w:rsid w:val="00915D75"/>
    <w:rsid w:val="00926CDA"/>
    <w:rsid w:val="00927D2A"/>
    <w:rsid w:val="00927ED3"/>
    <w:rsid w:val="00933A9D"/>
    <w:rsid w:val="00934AB4"/>
    <w:rsid w:val="0093648D"/>
    <w:rsid w:val="00942330"/>
    <w:rsid w:val="0094254F"/>
    <w:rsid w:val="00952E97"/>
    <w:rsid w:val="009531D0"/>
    <w:rsid w:val="00957B80"/>
    <w:rsid w:val="00961388"/>
    <w:rsid w:val="00966D02"/>
    <w:rsid w:val="0097130F"/>
    <w:rsid w:val="00980EE4"/>
    <w:rsid w:val="00984932"/>
    <w:rsid w:val="00990B43"/>
    <w:rsid w:val="009A3EDE"/>
    <w:rsid w:val="009A4FB8"/>
    <w:rsid w:val="009B381F"/>
    <w:rsid w:val="009B4289"/>
    <w:rsid w:val="009B5DCC"/>
    <w:rsid w:val="009C2F96"/>
    <w:rsid w:val="009C6425"/>
    <w:rsid w:val="009D4947"/>
    <w:rsid w:val="009D5A7C"/>
    <w:rsid w:val="009E77C9"/>
    <w:rsid w:val="00A0182D"/>
    <w:rsid w:val="00A1180E"/>
    <w:rsid w:val="00A11CAE"/>
    <w:rsid w:val="00A204A3"/>
    <w:rsid w:val="00A2423D"/>
    <w:rsid w:val="00A377D1"/>
    <w:rsid w:val="00A40FB9"/>
    <w:rsid w:val="00A51EFA"/>
    <w:rsid w:val="00A532C3"/>
    <w:rsid w:val="00A545BF"/>
    <w:rsid w:val="00A63F05"/>
    <w:rsid w:val="00A67493"/>
    <w:rsid w:val="00A72986"/>
    <w:rsid w:val="00A8020E"/>
    <w:rsid w:val="00A94335"/>
    <w:rsid w:val="00A96054"/>
    <w:rsid w:val="00AB0268"/>
    <w:rsid w:val="00AB50C1"/>
    <w:rsid w:val="00AB5824"/>
    <w:rsid w:val="00AB770F"/>
    <w:rsid w:val="00AD3F1B"/>
    <w:rsid w:val="00AD7115"/>
    <w:rsid w:val="00AE4646"/>
    <w:rsid w:val="00AF1DE5"/>
    <w:rsid w:val="00AF5862"/>
    <w:rsid w:val="00AF60C0"/>
    <w:rsid w:val="00AF641C"/>
    <w:rsid w:val="00B01B81"/>
    <w:rsid w:val="00B06C28"/>
    <w:rsid w:val="00B07ED8"/>
    <w:rsid w:val="00B22874"/>
    <w:rsid w:val="00B235DD"/>
    <w:rsid w:val="00B342DE"/>
    <w:rsid w:val="00B43047"/>
    <w:rsid w:val="00B479B4"/>
    <w:rsid w:val="00B52BA1"/>
    <w:rsid w:val="00B54BDD"/>
    <w:rsid w:val="00B57EC0"/>
    <w:rsid w:val="00B60835"/>
    <w:rsid w:val="00B76484"/>
    <w:rsid w:val="00B777B6"/>
    <w:rsid w:val="00B8152C"/>
    <w:rsid w:val="00B82E21"/>
    <w:rsid w:val="00B83B93"/>
    <w:rsid w:val="00B8728C"/>
    <w:rsid w:val="00B95371"/>
    <w:rsid w:val="00B96906"/>
    <w:rsid w:val="00BA14EC"/>
    <w:rsid w:val="00BA6981"/>
    <w:rsid w:val="00BB0FA8"/>
    <w:rsid w:val="00BB76E2"/>
    <w:rsid w:val="00BC1DD6"/>
    <w:rsid w:val="00BC5D46"/>
    <w:rsid w:val="00BC7C14"/>
    <w:rsid w:val="00BD1524"/>
    <w:rsid w:val="00BD425D"/>
    <w:rsid w:val="00BE4A98"/>
    <w:rsid w:val="00C1474A"/>
    <w:rsid w:val="00C21E96"/>
    <w:rsid w:val="00C2691F"/>
    <w:rsid w:val="00C37065"/>
    <w:rsid w:val="00C45430"/>
    <w:rsid w:val="00C57092"/>
    <w:rsid w:val="00C6494C"/>
    <w:rsid w:val="00C75B2F"/>
    <w:rsid w:val="00C77084"/>
    <w:rsid w:val="00C95F3D"/>
    <w:rsid w:val="00C96BFA"/>
    <w:rsid w:val="00C973C3"/>
    <w:rsid w:val="00CA338B"/>
    <w:rsid w:val="00CA6156"/>
    <w:rsid w:val="00CA7F67"/>
    <w:rsid w:val="00CC04A0"/>
    <w:rsid w:val="00CD49C9"/>
    <w:rsid w:val="00CE2A18"/>
    <w:rsid w:val="00CE6E3D"/>
    <w:rsid w:val="00CF0E05"/>
    <w:rsid w:val="00D04772"/>
    <w:rsid w:val="00D055E8"/>
    <w:rsid w:val="00D12169"/>
    <w:rsid w:val="00D158E3"/>
    <w:rsid w:val="00D21262"/>
    <w:rsid w:val="00D26F05"/>
    <w:rsid w:val="00D377FE"/>
    <w:rsid w:val="00D41E7C"/>
    <w:rsid w:val="00D52967"/>
    <w:rsid w:val="00D53660"/>
    <w:rsid w:val="00D57CA7"/>
    <w:rsid w:val="00D63700"/>
    <w:rsid w:val="00D65119"/>
    <w:rsid w:val="00D74A4D"/>
    <w:rsid w:val="00D80537"/>
    <w:rsid w:val="00D840D3"/>
    <w:rsid w:val="00D870D4"/>
    <w:rsid w:val="00D94D27"/>
    <w:rsid w:val="00DA0A95"/>
    <w:rsid w:val="00DA3732"/>
    <w:rsid w:val="00DA5BB0"/>
    <w:rsid w:val="00DC1359"/>
    <w:rsid w:val="00DC1BAB"/>
    <w:rsid w:val="00DE0474"/>
    <w:rsid w:val="00DE7376"/>
    <w:rsid w:val="00DF4DBB"/>
    <w:rsid w:val="00DF7D5F"/>
    <w:rsid w:val="00E01648"/>
    <w:rsid w:val="00E11973"/>
    <w:rsid w:val="00E24DB1"/>
    <w:rsid w:val="00E31519"/>
    <w:rsid w:val="00E328C0"/>
    <w:rsid w:val="00E3455A"/>
    <w:rsid w:val="00E47170"/>
    <w:rsid w:val="00E5033F"/>
    <w:rsid w:val="00E5134A"/>
    <w:rsid w:val="00E6597B"/>
    <w:rsid w:val="00E97A64"/>
    <w:rsid w:val="00EA25C2"/>
    <w:rsid w:val="00EB0324"/>
    <w:rsid w:val="00EB1C11"/>
    <w:rsid w:val="00EB3EF5"/>
    <w:rsid w:val="00EC4827"/>
    <w:rsid w:val="00EC67F3"/>
    <w:rsid w:val="00ED0FED"/>
    <w:rsid w:val="00ED2756"/>
    <w:rsid w:val="00EF50C4"/>
    <w:rsid w:val="00F12982"/>
    <w:rsid w:val="00F1388A"/>
    <w:rsid w:val="00F17AD2"/>
    <w:rsid w:val="00F17CDC"/>
    <w:rsid w:val="00F55B4F"/>
    <w:rsid w:val="00F638BD"/>
    <w:rsid w:val="00F811A9"/>
    <w:rsid w:val="00F8125A"/>
    <w:rsid w:val="00F8126A"/>
    <w:rsid w:val="00F96DA2"/>
    <w:rsid w:val="00F97EB7"/>
    <w:rsid w:val="00FA301A"/>
    <w:rsid w:val="00FB0915"/>
    <w:rsid w:val="00FB1D18"/>
    <w:rsid w:val="00FC4EC6"/>
    <w:rsid w:val="00FC72BB"/>
    <w:rsid w:val="00FD2FC9"/>
    <w:rsid w:val="00FE2CEE"/>
    <w:rsid w:val="00FE6268"/>
    <w:rsid w:val="00FF6CFF"/>
    <w:rsid w:val="01026B98"/>
    <w:rsid w:val="04631234"/>
    <w:rsid w:val="048C12B4"/>
    <w:rsid w:val="059A241A"/>
    <w:rsid w:val="05E5AFF8"/>
    <w:rsid w:val="067212EE"/>
    <w:rsid w:val="086D55C6"/>
    <w:rsid w:val="09D651B1"/>
    <w:rsid w:val="0ACEEF79"/>
    <w:rsid w:val="0B7983A6"/>
    <w:rsid w:val="0BE7A52C"/>
    <w:rsid w:val="0C177D97"/>
    <w:rsid w:val="0D1ABACE"/>
    <w:rsid w:val="0D69D3EF"/>
    <w:rsid w:val="0D814B97"/>
    <w:rsid w:val="0E4FEA4F"/>
    <w:rsid w:val="0F5D7603"/>
    <w:rsid w:val="10016249"/>
    <w:rsid w:val="10525B90"/>
    <w:rsid w:val="1138B2D1"/>
    <w:rsid w:val="12035744"/>
    <w:rsid w:val="1373C852"/>
    <w:rsid w:val="16065B96"/>
    <w:rsid w:val="168E376B"/>
    <w:rsid w:val="171FA2EA"/>
    <w:rsid w:val="18473975"/>
    <w:rsid w:val="193DFC58"/>
    <w:rsid w:val="19A04989"/>
    <w:rsid w:val="1A21583E"/>
    <w:rsid w:val="1A95E9D3"/>
    <w:rsid w:val="1AD9CCB9"/>
    <w:rsid w:val="1C759D1A"/>
    <w:rsid w:val="1C8BC587"/>
    <w:rsid w:val="1D617287"/>
    <w:rsid w:val="1DEE9B80"/>
    <w:rsid w:val="1FD016B6"/>
    <w:rsid w:val="2110F678"/>
    <w:rsid w:val="21435111"/>
    <w:rsid w:val="21C78333"/>
    <w:rsid w:val="2241E741"/>
    <w:rsid w:val="22E1DEAE"/>
    <w:rsid w:val="23B4F160"/>
    <w:rsid w:val="256DD9BA"/>
    <w:rsid w:val="257219D5"/>
    <w:rsid w:val="26C97A64"/>
    <w:rsid w:val="26F041D9"/>
    <w:rsid w:val="28017495"/>
    <w:rsid w:val="28A57A7C"/>
    <w:rsid w:val="29292926"/>
    <w:rsid w:val="299D44F6"/>
    <w:rsid w:val="29F22593"/>
    <w:rsid w:val="2A2432E4"/>
    <w:rsid w:val="2BD90D94"/>
    <w:rsid w:val="2D665B7A"/>
    <w:rsid w:val="2DF01DF6"/>
    <w:rsid w:val="2FB55B99"/>
    <w:rsid w:val="32BB3E3A"/>
    <w:rsid w:val="32DBE5BE"/>
    <w:rsid w:val="32F1AE35"/>
    <w:rsid w:val="38A90E21"/>
    <w:rsid w:val="394820A2"/>
    <w:rsid w:val="3A02FD84"/>
    <w:rsid w:val="3B678C02"/>
    <w:rsid w:val="3BE0AEE3"/>
    <w:rsid w:val="3CCDD99E"/>
    <w:rsid w:val="3D04877A"/>
    <w:rsid w:val="3D869082"/>
    <w:rsid w:val="3DD97754"/>
    <w:rsid w:val="3E0BD3C7"/>
    <w:rsid w:val="3F9ED8EC"/>
    <w:rsid w:val="40165325"/>
    <w:rsid w:val="402A97CA"/>
    <w:rsid w:val="40BC0D8C"/>
    <w:rsid w:val="41C807F1"/>
    <w:rsid w:val="4498BBCC"/>
    <w:rsid w:val="449A076E"/>
    <w:rsid w:val="44C41B1F"/>
    <w:rsid w:val="4578B853"/>
    <w:rsid w:val="46995C00"/>
    <w:rsid w:val="471D6D3D"/>
    <w:rsid w:val="48B93D9E"/>
    <w:rsid w:val="4A5FEFE2"/>
    <w:rsid w:val="4B2F04AA"/>
    <w:rsid w:val="4B816FA6"/>
    <w:rsid w:val="4BF0DE60"/>
    <w:rsid w:val="4CB28839"/>
    <w:rsid w:val="4CB604A7"/>
    <w:rsid w:val="4CE9F7E5"/>
    <w:rsid w:val="4D8CAEC1"/>
    <w:rsid w:val="4E6AA356"/>
    <w:rsid w:val="4F42A972"/>
    <w:rsid w:val="50090E05"/>
    <w:rsid w:val="5020C8BA"/>
    <w:rsid w:val="50C8D4BE"/>
    <w:rsid w:val="50F0406B"/>
    <w:rsid w:val="531F548F"/>
    <w:rsid w:val="533E1479"/>
    <w:rsid w:val="54A650D0"/>
    <w:rsid w:val="5508730C"/>
    <w:rsid w:val="55BB4521"/>
    <w:rsid w:val="563BA577"/>
    <w:rsid w:val="57254A8D"/>
    <w:rsid w:val="57FA554E"/>
    <w:rsid w:val="58141FEA"/>
    <w:rsid w:val="58C03F7C"/>
    <w:rsid w:val="5B2FFE01"/>
    <w:rsid w:val="604E8C43"/>
    <w:rsid w:val="6092EF2D"/>
    <w:rsid w:val="60D5301F"/>
    <w:rsid w:val="6179A0E3"/>
    <w:rsid w:val="6275E4F3"/>
    <w:rsid w:val="62A24933"/>
    <w:rsid w:val="6350DE44"/>
    <w:rsid w:val="635827DF"/>
    <w:rsid w:val="63BF1DD2"/>
    <w:rsid w:val="6676A044"/>
    <w:rsid w:val="66BE0730"/>
    <w:rsid w:val="6777906D"/>
    <w:rsid w:val="6832313A"/>
    <w:rsid w:val="696F1542"/>
    <w:rsid w:val="69B4D93E"/>
    <w:rsid w:val="6BCAF2EB"/>
    <w:rsid w:val="6C08A9FC"/>
    <w:rsid w:val="6C288723"/>
    <w:rsid w:val="6DD5B51F"/>
    <w:rsid w:val="6DEE4855"/>
    <w:rsid w:val="71107667"/>
    <w:rsid w:val="71B8EA5F"/>
    <w:rsid w:val="736EEF94"/>
    <w:rsid w:val="75415F40"/>
    <w:rsid w:val="754D54CF"/>
    <w:rsid w:val="754ED067"/>
    <w:rsid w:val="756CE2F4"/>
    <w:rsid w:val="75FBA1AB"/>
    <w:rsid w:val="76F9408D"/>
    <w:rsid w:val="7A4AE522"/>
    <w:rsid w:val="7AA33B70"/>
    <w:rsid w:val="7C3F27C0"/>
    <w:rsid w:val="7C935410"/>
    <w:rsid w:val="7DF1AC75"/>
    <w:rsid w:val="7F186DAC"/>
    <w:rsid w:val="7F269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26B98"/>
  <w15:chartTrackingRefBased/>
  <w15:docId w15:val="{6C3E22E6-F298-4D89-AB19-2E57142D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B7"/>
    <w:pPr>
      <w:keepLines/>
      <w:spacing w:after="24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5825"/>
    <w:pPr>
      <w:keepNext/>
      <w:spacing w:before="480" w:after="0" w:line="26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72986"/>
    <w:pPr>
      <w:spacing w:before="3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33F"/>
    <w:pPr>
      <w:keepNext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33F"/>
    <w:pPr>
      <w:keepNext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33F"/>
    <w:pPr>
      <w:keepNext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33F"/>
    <w:pPr>
      <w:keepNext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33F"/>
    <w:pPr>
      <w:keepNext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33F"/>
    <w:pPr>
      <w:keepNext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33F"/>
    <w:pPr>
      <w:keepNext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729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3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3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33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33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33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3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3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5033F"/>
    <w:pPr>
      <w:outlineLvl w:val="9"/>
    </w:pPr>
    <w:rPr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F32B7"/>
    <w:pPr>
      <w:tabs>
        <w:tab w:val="left" w:pos="440"/>
        <w:tab w:val="right" w:leader="dot" w:pos="9350"/>
      </w:tabs>
      <w:spacing w:before="240" w:after="40" w:line="264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F32B7"/>
    <w:pPr>
      <w:spacing w:before="60" w:after="60" w:line="264" w:lineRule="auto"/>
      <w:ind w:left="221"/>
    </w:pPr>
  </w:style>
  <w:style w:type="character" w:styleId="Hyperlink">
    <w:name w:val="Hyperlink"/>
    <w:basedOn w:val="DefaultParagraphFont"/>
    <w:uiPriority w:val="99"/>
    <w:unhideWhenUsed/>
    <w:rsid w:val="00E503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FB"/>
  </w:style>
  <w:style w:type="paragraph" w:styleId="Footer">
    <w:name w:val="footer"/>
    <w:basedOn w:val="Normal"/>
    <w:link w:val="FooterChar"/>
    <w:uiPriority w:val="99"/>
    <w:unhideWhenUsed/>
    <w:rsid w:val="006E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FB"/>
  </w:style>
  <w:style w:type="table" w:styleId="GridTable4-Accent3">
    <w:name w:val="Grid Table 4 Accent 3"/>
    <w:basedOn w:val="TableNormal"/>
    <w:uiPriority w:val="49"/>
    <w:rsid w:val="00A377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urful">
    <w:name w:val="Grid Table 7 Colorful"/>
    <w:basedOn w:val="TableNormal"/>
    <w:uiPriority w:val="52"/>
    <w:rsid w:val="00A37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FE2C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2CE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FE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F32B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1B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2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A18"/>
    <w:rPr>
      <w:b/>
      <w:bCs/>
      <w:sz w:val="20"/>
      <w:szCs w:val="20"/>
    </w:rPr>
  </w:style>
  <w:style w:type="paragraph" w:customStyle="1" w:styleId="Captionabove">
    <w:name w:val="Caption_above"/>
    <w:basedOn w:val="Caption"/>
    <w:qFormat/>
    <w:rsid w:val="008F32B7"/>
    <w:pPr>
      <w:keepNext/>
      <w:spacing w:before="360" w:after="60"/>
    </w:pPr>
    <w:rPr>
      <w:i w:val="0"/>
      <w:iCs w:val="0"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3A72"/>
    <w:pPr>
      <w:spacing w:after="360" w:line="264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190CA3"/>
    <w:pPr>
      <w:spacing w:after="0" w:line="240" w:lineRule="auto"/>
    </w:pPr>
  </w:style>
  <w:style w:type="character" w:customStyle="1" w:styleId="cf01">
    <w:name w:val="cf01"/>
    <w:basedOn w:val="DefaultParagraphFont"/>
    <w:rsid w:val="00D94D2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A36EE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29d11-95ea-40bc-a877-956b857f1a67">
      <Terms xmlns="http://schemas.microsoft.com/office/infopath/2007/PartnerControls"/>
    </lcf76f155ced4ddcb4097134ff3c332f>
    <TaxCatchAll xmlns="8fe787a5-7476-4b36-a333-c20c98769f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6498E1E8AD24FBC9398E224DA0000" ma:contentTypeVersion="17" ma:contentTypeDescription="Create a new document." ma:contentTypeScope="" ma:versionID="79946ee6940f4d72765f4c2c39091206">
  <xsd:schema xmlns:xsd="http://www.w3.org/2001/XMLSchema" xmlns:xs="http://www.w3.org/2001/XMLSchema" xmlns:p="http://schemas.microsoft.com/office/2006/metadata/properties" xmlns:ns2="33329d11-95ea-40bc-a877-956b857f1a67" xmlns:ns3="8fe787a5-7476-4b36-a333-c20c98769fb2" xmlns:ns4="021596df-e6b6-45a2-8add-e4c74a5f7c21" targetNamespace="http://schemas.microsoft.com/office/2006/metadata/properties" ma:root="true" ma:fieldsID="9882600ce893886bbdc9eeb19c2bcdf5" ns2:_="" ns3:_="" ns4:_="">
    <xsd:import namespace="33329d11-95ea-40bc-a877-956b857f1a67"/>
    <xsd:import namespace="8fe787a5-7476-4b36-a333-c20c98769fb2"/>
    <xsd:import namespace="021596df-e6b6-45a2-8add-e4c74a5f7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9d11-95ea-40bc-a877-956b857f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36c280-2876-4f23-834a-c09c418ab5f7}" ma:internalName="TaxCatchAll" ma:showField="CatchAllData" ma:web="021596df-e6b6-45a2-8add-e4c74a5f7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596df-e6b6-45a2-8add-e4c74a5f7c2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024EA-2271-42C7-B034-151ED7E4D49C}">
  <ds:schemaRefs>
    <ds:schemaRef ds:uri="http://schemas.microsoft.com/office/2006/metadata/properties"/>
    <ds:schemaRef ds:uri="http://schemas.microsoft.com/office/infopath/2007/PartnerControls"/>
    <ds:schemaRef ds:uri="33329d11-95ea-40bc-a877-956b857f1a67"/>
    <ds:schemaRef ds:uri="8fe787a5-7476-4b36-a333-c20c98769fb2"/>
  </ds:schemaRefs>
</ds:datastoreItem>
</file>

<file path=customXml/itemProps2.xml><?xml version="1.0" encoding="utf-8"?>
<ds:datastoreItem xmlns:ds="http://schemas.openxmlformats.org/officeDocument/2006/customXml" ds:itemID="{EF9C52D5-080F-4E78-9856-BDB15795D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29d11-95ea-40bc-a877-956b857f1a67"/>
    <ds:schemaRef ds:uri="8fe787a5-7476-4b36-a333-c20c98769fb2"/>
    <ds:schemaRef ds:uri="021596df-e6b6-45a2-8add-e4c74a5f7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812BC-D055-43D2-AE98-7237A9A16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DE37B-9ACC-4864-8ED1-705F7DB3F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Roebuck</dc:creator>
  <cp:keywords/>
  <dc:description/>
  <cp:lastModifiedBy>Kathryn Harrison</cp:lastModifiedBy>
  <cp:revision>51</cp:revision>
  <dcterms:created xsi:type="dcterms:W3CDTF">2024-06-24T20:57:00Z</dcterms:created>
  <dcterms:modified xsi:type="dcterms:W3CDTF">2024-07-09T14:09:00Z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0x0101002326498E1E8AD24FBC9398E224DA0000</vt:lpwstr>
  </property>
  <property fmtid="{D5CDD505-2E9C-101B-9397-08002B2CF9AE}" pid="3" name="MediaServiceImageTags">
    <vt:lpwstr/>
  </property>
</Properties>
</file>